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73"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115" w:type="dxa"/>
          <w:bottom w:w="29" w:type="dxa"/>
          <w:right w:w="115" w:type="dxa"/>
        </w:tblCellMar>
        <w:tblLook w:val="04A0" w:firstRow="1" w:lastRow="0" w:firstColumn="1" w:lastColumn="0" w:noHBand="0" w:noVBand="1"/>
      </w:tblPr>
      <w:tblGrid>
        <w:gridCol w:w="2880"/>
        <w:gridCol w:w="8093"/>
      </w:tblGrid>
      <w:tr w:rsidR="001A0FA7" w:rsidRPr="00B123AC" w14:paraId="68B58B22" w14:textId="77777777" w:rsidTr="0DC1CA42">
        <w:trPr>
          <w:trHeight w:val="1015"/>
        </w:trPr>
        <w:tc>
          <w:tcPr>
            <w:tcW w:w="2880" w:type="dxa"/>
            <w:vAlign w:val="center"/>
          </w:tcPr>
          <w:p w14:paraId="056AF6B4" w14:textId="6E7A77B6" w:rsidR="00791F60" w:rsidRPr="00B123AC" w:rsidRDefault="0042221A" w:rsidP="00791F60">
            <w:pPr>
              <w:pStyle w:val="BodyText"/>
              <w:rPr>
                <w:rFonts w:ascii="Neutra Text" w:hAnsi="Neutra Text" w:cs="Arial"/>
                <w:bCs/>
                <w:iCs/>
                <w:sz w:val="30"/>
                <w:szCs w:val="30"/>
              </w:rPr>
            </w:pPr>
            <w:bookmarkStart w:id="0" w:name="_GoBack"/>
            <w:r w:rsidRPr="00B123AC">
              <w:rPr>
                <w:rFonts w:ascii="Neutra Text" w:hAnsi="Neutra Text"/>
                <w:noProof/>
              </w:rPr>
              <w:drawing>
                <wp:inline distT="0" distB="0" distL="0" distR="0" wp14:anchorId="6B4F612C" wp14:editId="4603B7DD">
                  <wp:extent cx="1321264" cy="902970"/>
                  <wp:effectExtent l="0" t="0" r="0" b="0"/>
                  <wp:docPr id="160775975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rotWithShape="1">
                          <a:blip r:embed="rId11">
                            <a:extLst>
                              <a:ext uri="{28A0092B-C50C-407E-A947-70E740481C1C}">
                                <a14:useLocalDpi xmlns:a14="http://schemas.microsoft.com/office/drawing/2010/main" val="0"/>
                              </a:ext>
                            </a:extLst>
                          </a:blip>
                          <a:srcRect t="18432" r="17905" b="16330"/>
                          <a:stretch/>
                        </pic:blipFill>
                        <pic:spPr bwMode="auto">
                          <a:xfrm>
                            <a:off x="0" y="0"/>
                            <a:ext cx="1357573" cy="927784"/>
                          </a:xfrm>
                          <a:prstGeom prst="rect">
                            <a:avLst/>
                          </a:prstGeom>
                          <a:ln>
                            <a:noFill/>
                          </a:ln>
                          <a:extLst>
                            <a:ext uri="{53640926-AAD7-44D8-BBD7-CCE9431645EC}">
                              <a14:shadowObscured xmlns:a14="http://schemas.microsoft.com/office/drawing/2010/main"/>
                            </a:ext>
                          </a:extLst>
                        </pic:spPr>
                      </pic:pic>
                    </a:graphicData>
                  </a:graphic>
                </wp:inline>
              </w:drawing>
            </w:r>
          </w:p>
          <w:p w14:paraId="7386FC67" w14:textId="77777777" w:rsidR="00791F60" w:rsidRPr="00B123AC" w:rsidRDefault="00791F60" w:rsidP="00791F60">
            <w:pPr>
              <w:pStyle w:val="BodyText"/>
              <w:rPr>
                <w:rFonts w:ascii="Neutra Text" w:hAnsi="Neutra Text" w:cs="Arial"/>
                <w:bCs/>
                <w:iCs/>
                <w:sz w:val="30"/>
                <w:szCs w:val="30"/>
              </w:rPr>
            </w:pPr>
          </w:p>
          <w:p w14:paraId="1A8A33C1" w14:textId="32947C22" w:rsidR="001A0FA7" w:rsidRPr="00B123AC" w:rsidRDefault="001A0FA7" w:rsidP="00835110">
            <w:pPr>
              <w:pStyle w:val="BodyText"/>
              <w:rPr>
                <w:rFonts w:ascii="Neutra Text" w:hAnsi="Neutra Text"/>
                <w:sz w:val="8"/>
                <w:szCs w:val="8"/>
              </w:rPr>
            </w:pPr>
          </w:p>
        </w:tc>
        <w:tc>
          <w:tcPr>
            <w:tcW w:w="8093" w:type="dxa"/>
            <w:vAlign w:val="center"/>
          </w:tcPr>
          <w:p w14:paraId="1189A617" w14:textId="68372BBA" w:rsidR="00313441" w:rsidRPr="00B123AC" w:rsidRDefault="0DC1CA42" w:rsidP="0DC1CA42">
            <w:pPr>
              <w:pStyle w:val="NormalWeb"/>
              <w:spacing w:before="0" w:beforeAutospacing="0" w:after="0" w:afterAutospacing="0"/>
              <w:contextualSpacing/>
              <w:rPr>
                <w:rFonts w:ascii="Neutra Text" w:hAnsi="Neutra Text" w:cs="Arial"/>
                <w:b/>
                <w:bCs/>
                <w:sz w:val="36"/>
                <w:szCs w:val="36"/>
              </w:rPr>
            </w:pPr>
            <w:r w:rsidRPr="00B123AC">
              <w:rPr>
                <w:rFonts w:ascii="Neutra Text" w:hAnsi="Neutra Text" w:cs="Arial"/>
                <w:b/>
                <w:bCs/>
                <w:sz w:val="36"/>
                <w:szCs w:val="36"/>
              </w:rPr>
              <w:t xml:space="preserve">Update on District Department of Transportation </w:t>
            </w:r>
            <w:r w:rsidR="00405AB2" w:rsidRPr="00B123AC">
              <w:rPr>
                <w:rFonts w:ascii="Neutra Text" w:hAnsi="Neutra Text" w:cs="Arial"/>
                <w:b/>
                <w:bCs/>
                <w:sz w:val="36"/>
                <w:szCs w:val="36"/>
              </w:rPr>
              <w:t xml:space="preserve">(DDOT) </w:t>
            </w:r>
            <w:r w:rsidRPr="00B123AC">
              <w:rPr>
                <w:rFonts w:ascii="Neutra Text" w:hAnsi="Neutra Text" w:cs="Arial"/>
                <w:b/>
                <w:bCs/>
                <w:sz w:val="36"/>
                <w:szCs w:val="36"/>
              </w:rPr>
              <w:t xml:space="preserve">Operating Status during COVID-19 Emergency </w:t>
            </w:r>
            <w:r w:rsidR="63607E29" w:rsidRPr="00B123AC">
              <w:rPr>
                <w:rFonts w:ascii="Neutra Text" w:hAnsi="Neutra Text"/>
              </w:rPr>
              <w:br/>
            </w:r>
            <w:r w:rsidRPr="00B123AC">
              <w:rPr>
                <w:rFonts w:ascii="Neutra Text" w:hAnsi="Neutra Text" w:cs="Arial"/>
                <w:b/>
                <w:bCs/>
                <w:color w:val="FF0000"/>
                <w:sz w:val="36"/>
                <w:szCs w:val="36"/>
              </w:rPr>
              <w:t xml:space="preserve">                                        </w:t>
            </w:r>
            <w:r w:rsidR="00FF3B9D" w:rsidRPr="00B123AC">
              <w:rPr>
                <w:rFonts w:ascii="Neutra Text" w:hAnsi="Neutra Text" w:cs="Arial"/>
                <w:b/>
                <w:bCs/>
                <w:color w:val="FF0000"/>
                <w:sz w:val="36"/>
                <w:szCs w:val="36"/>
              </w:rPr>
              <w:t xml:space="preserve">                    </w:t>
            </w:r>
          </w:p>
        </w:tc>
      </w:tr>
    </w:tbl>
    <w:p w14:paraId="23D70BDC" w14:textId="77777777" w:rsidR="001A0FA7" w:rsidRPr="00B123AC" w:rsidRDefault="001A0FA7" w:rsidP="00EC5864">
      <w:pPr>
        <w:rPr>
          <w:rFonts w:ascii="Neutra Text" w:hAnsi="Neutra Text" w:cs="Tahoma"/>
          <w:sz w:val="14"/>
          <w:szCs w:val="14"/>
        </w:rPr>
      </w:pPr>
    </w:p>
    <w:tbl>
      <w:tblPr>
        <w:tblStyle w:val="TableGrid"/>
        <w:tblW w:w="0" w:type="auto"/>
        <w:tblInd w:w="19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115" w:type="dxa"/>
          <w:bottom w:w="29" w:type="dxa"/>
          <w:right w:w="115" w:type="dxa"/>
        </w:tblCellMar>
        <w:tblLook w:val="04A0" w:firstRow="1" w:lastRow="0" w:firstColumn="1" w:lastColumn="0" w:noHBand="0" w:noVBand="1"/>
      </w:tblPr>
      <w:tblGrid>
        <w:gridCol w:w="3427"/>
        <w:gridCol w:w="7373"/>
      </w:tblGrid>
      <w:tr w:rsidR="007344B8" w:rsidRPr="00B123AC" w14:paraId="6D63561B" w14:textId="77777777" w:rsidTr="6975FB0F">
        <w:trPr>
          <w:trHeight w:val="234"/>
        </w:trPr>
        <w:tc>
          <w:tcPr>
            <w:tcW w:w="3427" w:type="dxa"/>
            <w:tcBorders>
              <w:top w:val="nil"/>
              <w:left w:val="nil"/>
              <w:bottom w:val="single" w:sz="4" w:space="0" w:color="808080" w:themeColor="background1" w:themeShade="80"/>
              <w:right w:val="nil"/>
            </w:tcBorders>
            <w:shd w:val="clear" w:color="auto" w:fill="012C3B"/>
            <w:vAlign w:val="center"/>
          </w:tcPr>
          <w:p w14:paraId="7F435FB3" w14:textId="39492783" w:rsidR="007344B8" w:rsidRPr="00B123AC" w:rsidRDefault="316FDA62" w:rsidP="316FDA62">
            <w:pPr>
              <w:rPr>
                <w:rFonts w:ascii="Neutra Text" w:hAnsi="Neutra Text" w:cs="Tahoma"/>
                <w:color w:val="FFFFFF" w:themeColor="background1"/>
                <w:sz w:val="24"/>
                <w:szCs w:val="24"/>
              </w:rPr>
            </w:pPr>
            <w:r w:rsidRPr="00B123AC">
              <w:rPr>
                <w:rFonts w:ascii="Neutra Text" w:hAnsi="Neutra Text" w:cs="Tahoma"/>
                <w:color w:val="FFFFFF" w:themeColor="background1"/>
                <w:sz w:val="24"/>
                <w:szCs w:val="24"/>
              </w:rPr>
              <w:t>What is our operating status?</w:t>
            </w:r>
          </w:p>
        </w:tc>
        <w:tc>
          <w:tcPr>
            <w:tcW w:w="7373" w:type="dxa"/>
            <w:tcBorders>
              <w:top w:val="nil"/>
              <w:left w:val="nil"/>
              <w:bottom w:val="single" w:sz="4" w:space="0" w:color="808080" w:themeColor="background1" w:themeShade="80"/>
              <w:right w:val="nil"/>
            </w:tcBorders>
            <w:shd w:val="clear" w:color="auto" w:fill="FFFFFF" w:themeFill="background1"/>
            <w:vAlign w:val="center"/>
          </w:tcPr>
          <w:p w14:paraId="56BB601E" w14:textId="77777777" w:rsidR="007344B8" w:rsidRPr="00B123AC" w:rsidRDefault="007344B8" w:rsidP="0069443D">
            <w:pPr>
              <w:rPr>
                <w:rFonts w:ascii="Neutra Text" w:hAnsi="Neutra Text" w:cs="Tahoma"/>
                <w:b/>
                <w:sz w:val="24"/>
                <w:szCs w:val="24"/>
              </w:rPr>
            </w:pPr>
          </w:p>
        </w:tc>
      </w:tr>
      <w:tr w:rsidR="007344B8" w:rsidRPr="00B123AC" w14:paraId="5B74C768" w14:textId="77777777" w:rsidTr="6975FB0F">
        <w:trPr>
          <w:trHeight w:val="564"/>
        </w:trPr>
        <w:tc>
          <w:tcPr>
            <w:tcW w:w="108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6EB49A4" w14:textId="7B920371" w:rsidR="00ED2A11" w:rsidRPr="00B123AC" w:rsidRDefault="00F22FD9" w:rsidP="00FB24A4">
            <w:pPr>
              <w:rPr>
                <w:rFonts w:ascii="Neutra Text" w:hAnsi="Neutra Text" w:cs="Arial"/>
                <w:color w:val="000000"/>
                <w:sz w:val="24"/>
                <w:szCs w:val="24"/>
              </w:rPr>
            </w:pPr>
            <w:r w:rsidRPr="00B123AC">
              <w:rPr>
                <w:rFonts w:ascii="Neutra Text" w:hAnsi="Neutra Text" w:cs="Arial"/>
                <w:color w:val="000000" w:themeColor="text1"/>
                <w:sz w:val="24"/>
                <w:szCs w:val="24"/>
              </w:rPr>
              <w:t xml:space="preserve">Along with the rest of District government, </w:t>
            </w:r>
            <w:r w:rsidR="00484DDA" w:rsidRPr="00B123AC">
              <w:rPr>
                <w:rFonts w:ascii="Neutra Text" w:hAnsi="Neutra Text" w:cs="Arial"/>
                <w:color w:val="000000" w:themeColor="text1"/>
                <w:sz w:val="24"/>
                <w:szCs w:val="24"/>
              </w:rPr>
              <w:t>DDOT</w:t>
            </w:r>
            <w:r w:rsidRPr="00B123AC">
              <w:rPr>
                <w:rFonts w:ascii="Neutra Text" w:hAnsi="Neutra Text" w:cs="Arial"/>
                <w:color w:val="000000" w:themeColor="text1"/>
                <w:sz w:val="24"/>
                <w:szCs w:val="24"/>
              </w:rPr>
              <w:t xml:space="preserve"> remains </w:t>
            </w:r>
            <w:r w:rsidR="00FB12AD" w:rsidRPr="00B123AC">
              <w:rPr>
                <w:rFonts w:ascii="Neutra Text" w:hAnsi="Neutra Text" w:cs="Arial"/>
                <w:color w:val="000000" w:themeColor="text1"/>
                <w:sz w:val="24"/>
                <w:szCs w:val="24"/>
              </w:rPr>
              <w:t>operational</w:t>
            </w:r>
            <w:r w:rsidR="00FB24A4" w:rsidRPr="00B123AC">
              <w:rPr>
                <w:rFonts w:ascii="Neutra Text" w:hAnsi="Neutra Text" w:cs="Arial"/>
                <w:color w:val="000000" w:themeColor="text1"/>
                <w:sz w:val="24"/>
                <w:szCs w:val="24"/>
              </w:rPr>
              <w:t>.</w:t>
            </w:r>
            <w:r w:rsidR="00FB12AD" w:rsidRPr="00B123AC">
              <w:rPr>
                <w:rFonts w:ascii="Neutra Text" w:hAnsi="Neutra Text" w:cs="Arial"/>
                <w:color w:val="000000" w:themeColor="text1"/>
                <w:sz w:val="24"/>
                <w:szCs w:val="24"/>
              </w:rPr>
              <w:t xml:space="preserve"> </w:t>
            </w:r>
            <w:r w:rsidR="00FB24A4" w:rsidRPr="00B123AC">
              <w:rPr>
                <w:rFonts w:ascii="Neutra Text" w:hAnsi="Neutra Text" w:cs="Arial"/>
                <w:color w:val="000000" w:themeColor="text1"/>
                <w:sz w:val="24"/>
                <w:szCs w:val="24"/>
              </w:rPr>
              <w:t>We continue to offer most</w:t>
            </w:r>
            <w:r w:rsidR="00835110" w:rsidRPr="00B123AC">
              <w:rPr>
                <w:rFonts w:ascii="Neutra Text" w:hAnsi="Neutra Text" w:cs="Arial"/>
                <w:color w:val="000000" w:themeColor="text1"/>
                <w:sz w:val="24"/>
                <w:szCs w:val="24"/>
              </w:rPr>
              <w:t xml:space="preserve"> services</w:t>
            </w:r>
            <w:r w:rsidR="00FB24A4" w:rsidRPr="00B123AC">
              <w:rPr>
                <w:rFonts w:ascii="Neutra Text" w:hAnsi="Neutra Text" w:cs="Arial"/>
                <w:color w:val="000000" w:themeColor="text1"/>
                <w:sz w:val="24"/>
                <w:szCs w:val="24"/>
              </w:rPr>
              <w:t>, with some modification,</w:t>
            </w:r>
            <w:r w:rsidR="00835110" w:rsidRPr="00B123AC">
              <w:rPr>
                <w:rFonts w:ascii="Neutra Text" w:hAnsi="Neutra Text" w:cs="Arial"/>
                <w:color w:val="000000" w:themeColor="text1"/>
                <w:sz w:val="24"/>
                <w:szCs w:val="24"/>
              </w:rPr>
              <w:t xml:space="preserve"> </w:t>
            </w:r>
            <w:r w:rsidR="00687BCD" w:rsidRPr="00B123AC">
              <w:rPr>
                <w:rFonts w:ascii="Neutra Text" w:hAnsi="Neutra Text" w:cs="Arial"/>
                <w:color w:val="000000" w:themeColor="text1"/>
                <w:sz w:val="24"/>
                <w:szCs w:val="24"/>
              </w:rPr>
              <w:t xml:space="preserve">through the end of the public health emergency. </w:t>
            </w:r>
            <w:r w:rsidR="00835110" w:rsidRPr="00B123AC">
              <w:rPr>
                <w:rFonts w:ascii="Neutra Text" w:hAnsi="Neutra Text" w:cs="Arial"/>
                <w:color w:val="000000" w:themeColor="text1"/>
                <w:sz w:val="24"/>
                <w:szCs w:val="24"/>
              </w:rPr>
              <w:t xml:space="preserve"> </w:t>
            </w:r>
          </w:p>
        </w:tc>
      </w:tr>
    </w:tbl>
    <w:p w14:paraId="21B20CBD" w14:textId="45DC2CC8" w:rsidR="00B87775" w:rsidRPr="00B123AC" w:rsidRDefault="00B87775" w:rsidP="001F5CCF">
      <w:pPr>
        <w:rPr>
          <w:rFonts w:ascii="Neutra Text" w:hAnsi="Neutra Text" w:cs="Tahoma"/>
          <w:sz w:val="14"/>
          <w:szCs w:val="14"/>
        </w:rPr>
      </w:pPr>
    </w:p>
    <w:tbl>
      <w:tblPr>
        <w:tblStyle w:val="TableGrid"/>
        <w:tblW w:w="1080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115" w:type="dxa"/>
          <w:bottom w:w="29" w:type="dxa"/>
          <w:right w:w="115" w:type="dxa"/>
        </w:tblCellMar>
        <w:tblLook w:val="04A0" w:firstRow="1" w:lastRow="0" w:firstColumn="1" w:lastColumn="0" w:noHBand="0" w:noVBand="1"/>
      </w:tblPr>
      <w:tblGrid>
        <w:gridCol w:w="3877"/>
        <w:gridCol w:w="6923"/>
      </w:tblGrid>
      <w:tr w:rsidR="0022022B" w:rsidRPr="00B123AC" w14:paraId="5A0E6F0E" w14:textId="77777777" w:rsidTr="0DC1CA42">
        <w:trPr>
          <w:trHeight w:val="234"/>
        </w:trPr>
        <w:tc>
          <w:tcPr>
            <w:tcW w:w="3877" w:type="dxa"/>
            <w:tcBorders>
              <w:bottom w:val="single" w:sz="4" w:space="0" w:color="808080" w:themeColor="background1" w:themeShade="80"/>
            </w:tcBorders>
            <w:shd w:val="clear" w:color="auto" w:fill="BF0000"/>
            <w:vAlign w:val="center"/>
          </w:tcPr>
          <w:p w14:paraId="6842454D" w14:textId="0496C62A" w:rsidR="0022022B" w:rsidRPr="00B123AC" w:rsidRDefault="316FDA62" w:rsidP="316FDA62">
            <w:pPr>
              <w:rPr>
                <w:rFonts w:ascii="Neutra Text" w:hAnsi="Neutra Text" w:cs="Tahoma"/>
                <w:color w:val="FFFFFF" w:themeColor="background1"/>
                <w:sz w:val="24"/>
                <w:szCs w:val="24"/>
              </w:rPr>
            </w:pPr>
            <w:r w:rsidRPr="00B123AC">
              <w:rPr>
                <w:rFonts w:ascii="Neutra Text" w:hAnsi="Neutra Text" w:cs="Tahoma"/>
                <w:color w:val="FFFFFF" w:themeColor="background1"/>
                <w:sz w:val="24"/>
                <w:szCs w:val="24"/>
              </w:rPr>
              <w:t>How does this impact what we do?</w:t>
            </w:r>
          </w:p>
        </w:tc>
        <w:tc>
          <w:tcPr>
            <w:tcW w:w="6923" w:type="dxa"/>
            <w:tcBorders>
              <w:bottom w:val="single" w:sz="4" w:space="0" w:color="808080" w:themeColor="background1" w:themeShade="80"/>
            </w:tcBorders>
            <w:shd w:val="clear" w:color="auto" w:fill="FFFFFF" w:themeFill="background1"/>
            <w:vAlign w:val="center"/>
          </w:tcPr>
          <w:p w14:paraId="516991E2" w14:textId="53203DEF" w:rsidR="0022022B" w:rsidRPr="00B123AC" w:rsidRDefault="0022022B" w:rsidP="00944E53">
            <w:pPr>
              <w:jc w:val="right"/>
              <w:rPr>
                <w:rFonts w:ascii="Neutra Text" w:hAnsi="Neutra Text" w:cs="Tahoma"/>
                <w:b/>
                <w:sz w:val="24"/>
                <w:szCs w:val="24"/>
              </w:rPr>
            </w:pPr>
          </w:p>
        </w:tc>
      </w:tr>
      <w:tr w:rsidR="00944E53" w:rsidRPr="00B123AC" w14:paraId="52277562" w14:textId="77777777" w:rsidTr="0DC1CA42">
        <w:trPr>
          <w:trHeight w:val="348"/>
        </w:trPr>
        <w:tc>
          <w:tcPr>
            <w:tcW w:w="108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00CFD8D" w14:textId="1F10CE9F" w:rsidR="00FF3B9D" w:rsidRPr="00B123AC" w:rsidRDefault="0DC1CA42" w:rsidP="00FF3B9D">
            <w:pPr>
              <w:pStyle w:val="NormalWeb"/>
              <w:numPr>
                <w:ilvl w:val="0"/>
                <w:numId w:val="31"/>
              </w:numPr>
              <w:spacing w:after="0" w:afterAutospacing="0" w:line="252" w:lineRule="auto"/>
              <w:rPr>
                <w:rFonts w:ascii="Neutra Text" w:eastAsiaTheme="minorHAnsi" w:hAnsi="Neutra Text" w:cs="Segoe UI"/>
                <w:color w:val="000000"/>
                <w:shd w:val="clear" w:color="auto" w:fill="FFFFFF"/>
              </w:rPr>
            </w:pPr>
            <w:r w:rsidRPr="00B123AC">
              <w:rPr>
                <w:rFonts w:ascii="Neutra Text" w:hAnsi="Neutra Text"/>
                <w:b/>
                <w:bCs/>
              </w:rPr>
              <w:t>DC Circulator</w:t>
            </w:r>
            <w:r w:rsidRPr="00B123AC">
              <w:rPr>
                <w:rFonts w:ascii="Neutra Text" w:hAnsi="Neutra Text"/>
              </w:rPr>
              <w:t xml:space="preserve"> – </w:t>
            </w:r>
            <w:r w:rsidRPr="00B123AC">
              <w:rPr>
                <w:rFonts w:ascii="Neutra Text" w:hAnsi="Neutra Text" w:cs="Arial"/>
              </w:rPr>
              <w:t>reduced schedule/modified service</w:t>
            </w:r>
            <w:r w:rsidR="00FF3B9D" w:rsidRPr="00B123AC">
              <w:rPr>
                <w:rFonts w:ascii="Neutra Text" w:hAnsi="Neutra Text" w:cs="Arial"/>
              </w:rPr>
              <w:t>:</w:t>
            </w:r>
          </w:p>
          <w:p w14:paraId="5DF5677E" w14:textId="2A9031EE" w:rsidR="00911E3B" w:rsidRPr="00B123AC" w:rsidRDefault="0DC1CA42" w:rsidP="00FF3B9D">
            <w:pPr>
              <w:pStyle w:val="NormalWeb"/>
              <w:numPr>
                <w:ilvl w:val="1"/>
                <w:numId w:val="31"/>
              </w:numPr>
              <w:spacing w:after="0" w:afterAutospacing="0" w:line="252" w:lineRule="auto"/>
              <w:rPr>
                <w:rFonts w:ascii="Neutra Text" w:hAnsi="Neutra Text"/>
              </w:rPr>
            </w:pPr>
            <w:r w:rsidRPr="00B123AC">
              <w:rPr>
                <w:rFonts w:ascii="Neutra Text" w:hAnsi="Neutra Text"/>
              </w:rPr>
              <w:t xml:space="preserve">DC Circulator has suspended fares on all routes through </w:t>
            </w:r>
            <w:r w:rsidR="000A18A5" w:rsidRPr="00B123AC">
              <w:rPr>
                <w:rFonts w:ascii="Neutra Text" w:hAnsi="Neutra Text"/>
              </w:rPr>
              <w:t xml:space="preserve">the </w:t>
            </w:r>
            <w:r w:rsidRPr="00B123AC">
              <w:rPr>
                <w:rFonts w:ascii="Neutra Text" w:hAnsi="Neutra Text"/>
              </w:rPr>
              <w:t xml:space="preserve">end of </w:t>
            </w:r>
            <w:r w:rsidR="00FB24A4" w:rsidRPr="00B123AC">
              <w:rPr>
                <w:rFonts w:ascii="Neutra Text" w:hAnsi="Neutra Text"/>
              </w:rPr>
              <w:t>the</w:t>
            </w:r>
            <w:r w:rsidRPr="00B123AC">
              <w:rPr>
                <w:rFonts w:ascii="Neutra Text" w:hAnsi="Neutra Text"/>
              </w:rPr>
              <w:t xml:space="preserve"> public health emergency.</w:t>
            </w:r>
            <w:r w:rsidR="00911E3B" w:rsidRPr="00B123AC">
              <w:rPr>
                <w:rFonts w:ascii="Neutra Text" w:hAnsi="Neutra Text"/>
              </w:rPr>
              <w:t xml:space="preserve"> </w:t>
            </w:r>
          </w:p>
          <w:p w14:paraId="28E1FAB1" w14:textId="770459E4" w:rsidR="00820506" w:rsidRPr="00B123AC" w:rsidRDefault="00FF3B9D" w:rsidP="00820506">
            <w:pPr>
              <w:pStyle w:val="ListParagraph"/>
              <w:widowControl/>
              <w:numPr>
                <w:ilvl w:val="0"/>
                <w:numId w:val="29"/>
              </w:numPr>
              <w:autoSpaceDE/>
              <w:autoSpaceDN/>
              <w:rPr>
                <w:rFonts w:ascii="Neutra Text" w:eastAsia="Times New Roman" w:hAnsi="Neutra Text" w:cs="Times New Roman"/>
                <w:color w:val="000000"/>
                <w:sz w:val="24"/>
                <w:szCs w:val="24"/>
              </w:rPr>
            </w:pPr>
            <w:r w:rsidRPr="00B123AC">
              <w:rPr>
                <w:rFonts w:ascii="Neutra Text" w:hAnsi="Neutra Text"/>
                <w:sz w:val="24"/>
                <w:szCs w:val="24"/>
              </w:rPr>
              <w:t>Effective</w:t>
            </w:r>
            <w:r w:rsidR="00A2325D" w:rsidRPr="00B123AC">
              <w:rPr>
                <w:rFonts w:ascii="Neutra Text" w:hAnsi="Neutra Text"/>
                <w:sz w:val="24"/>
                <w:szCs w:val="24"/>
              </w:rPr>
              <w:t xml:space="preserve"> April 7</w:t>
            </w:r>
            <w:r w:rsidR="000650D3" w:rsidRPr="00B123AC">
              <w:rPr>
                <w:rFonts w:ascii="Neutra Text" w:hAnsi="Neutra Text"/>
                <w:sz w:val="24"/>
                <w:szCs w:val="24"/>
              </w:rPr>
              <w:t>,</w:t>
            </w:r>
            <w:r w:rsidR="00720A43" w:rsidRPr="00B123AC">
              <w:rPr>
                <w:rFonts w:ascii="Neutra Text" w:hAnsi="Neutra Text"/>
                <w:sz w:val="24"/>
                <w:szCs w:val="24"/>
              </w:rPr>
              <w:t xml:space="preserve"> </w:t>
            </w:r>
            <w:r w:rsidR="004D111B" w:rsidRPr="00B123AC">
              <w:rPr>
                <w:rFonts w:ascii="Neutra Text" w:hAnsi="Neutra Text"/>
                <w:sz w:val="24"/>
                <w:szCs w:val="24"/>
              </w:rPr>
              <w:t xml:space="preserve">the </w:t>
            </w:r>
            <w:r w:rsidR="00CE40BA" w:rsidRPr="00B123AC">
              <w:rPr>
                <w:rFonts w:ascii="Neutra Text" w:hAnsi="Neutra Text"/>
                <w:sz w:val="24"/>
                <w:szCs w:val="24"/>
              </w:rPr>
              <w:t>Congress Heights-Union Station and Eastern Market-L’Enfant Plaza</w:t>
            </w:r>
            <w:r w:rsidR="005D6C05" w:rsidRPr="00B123AC">
              <w:rPr>
                <w:rFonts w:ascii="Neutra Text" w:hAnsi="Neutra Text"/>
                <w:sz w:val="24"/>
                <w:szCs w:val="24"/>
              </w:rPr>
              <w:t xml:space="preserve"> </w:t>
            </w:r>
            <w:r w:rsidR="00863C4F" w:rsidRPr="00B123AC">
              <w:rPr>
                <w:rFonts w:ascii="Neutra Text" w:hAnsi="Neutra Text"/>
                <w:sz w:val="24"/>
                <w:szCs w:val="24"/>
              </w:rPr>
              <w:t xml:space="preserve">DC Circulator </w:t>
            </w:r>
            <w:r w:rsidR="005D6C05" w:rsidRPr="00B123AC">
              <w:rPr>
                <w:rFonts w:ascii="Neutra Text" w:hAnsi="Neutra Text"/>
                <w:sz w:val="24"/>
                <w:szCs w:val="24"/>
              </w:rPr>
              <w:t>routes operate</w:t>
            </w:r>
            <w:r w:rsidR="005745EF" w:rsidRPr="00B123AC">
              <w:rPr>
                <w:rFonts w:ascii="Neutra Text" w:hAnsi="Neutra Text"/>
                <w:sz w:val="24"/>
                <w:szCs w:val="24"/>
              </w:rPr>
              <w:t xml:space="preserve"> </w:t>
            </w:r>
            <w:r w:rsidR="00B016EC" w:rsidRPr="00B123AC">
              <w:rPr>
                <w:rFonts w:ascii="Neutra Text" w:hAnsi="Neutra Text"/>
                <w:sz w:val="24"/>
                <w:szCs w:val="24"/>
              </w:rPr>
              <w:t>Monday – Friday</w:t>
            </w:r>
            <w:r w:rsidR="00A2325D" w:rsidRPr="00B123AC">
              <w:rPr>
                <w:rFonts w:ascii="Neutra Text" w:hAnsi="Neutra Text"/>
                <w:sz w:val="24"/>
                <w:szCs w:val="24"/>
              </w:rPr>
              <w:t xml:space="preserve"> 6:00 </w:t>
            </w:r>
            <w:r w:rsidR="00BF15E2" w:rsidRPr="00B123AC">
              <w:rPr>
                <w:rFonts w:ascii="Neutra Text" w:hAnsi="Neutra Text"/>
                <w:sz w:val="24"/>
                <w:szCs w:val="24"/>
              </w:rPr>
              <w:t>am</w:t>
            </w:r>
            <w:r w:rsidR="00A2325D" w:rsidRPr="00B123AC">
              <w:rPr>
                <w:rFonts w:ascii="Neutra Text" w:hAnsi="Neutra Text"/>
                <w:sz w:val="24"/>
                <w:szCs w:val="24"/>
              </w:rPr>
              <w:t xml:space="preserve"> – 9:00 </w:t>
            </w:r>
            <w:r w:rsidR="00BF15E2" w:rsidRPr="00B123AC">
              <w:rPr>
                <w:rFonts w:ascii="Neutra Text" w:hAnsi="Neutra Text"/>
                <w:sz w:val="24"/>
                <w:szCs w:val="24"/>
              </w:rPr>
              <w:t>pm</w:t>
            </w:r>
            <w:r w:rsidR="00A2325D" w:rsidRPr="00B123AC">
              <w:rPr>
                <w:rFonts w:ascii="Neutra Text" w:hAnsi="Neutra Text"/>
                <w:sz w:val="24"/>
                <w:szCs w:val="24"/>
              </w:rPr>
              <w:t xml:space="preserve"> and </w:t>
            </w:r>
            <w:r w:rsidR="003D5A04" w:rsidRPr="00B123AC">
              <w:rPr>
                <w:rFonts w:ascii="Neutra Text" w:hAnsi="Neutra Text"/>
                <w:sz w:val="24"/>
                <w:szCs w:val="24"/>
              </w:rPr>
              <w:t>Saturday – Sunday</w:t>
            </w:r>
            <w:r w:rsidR="00C23930" w:rsidRPr="00B123AC">
              <w:rPr>
                <w:rFonts w:ascii="Neutra Text" w:hAnsi="Neutra Text"/>
                <w:sz w:val="24"/>
                <w:szCs w:val="24"/>
              </w:rPr>
              <w:t xml:space="preserve"> </w:t>
            </w:r>
            <w:r w:rsidR="00A2325D" w:rsidRPr="00B123AC">
              <w:rPr>
                <w:rFonts w:ascii="Neutra Text" w:hAnsi="Neutra Text"/>
                <w:sz w:val="24"/>
                <w:szCs w:val="24"/>
              </w:rPr>
              <w:t xml:space="preserve">7:00 </w:t>
            </w:r>
            <w:r w:rsidR="00BF15E2" w:rsidRPr="00B123AC">
              <w:rPr>
                <w:rFonts w:ascii="Neutra Text" w:hAnsi="Neutra Text"/>
                <w:sz w:val="24"/>
                <w:szCs w:val="24"/>
              </w:rPr>
              <w:t>am</w:t>
            </w:r>
            <w:r w:rsidR="00A2325D" w:rsidRPr="00B123AC">
              <w:rPr>
                <w:rFonts w:ascii="Neutra Text" w:hAnsi="Neutra Text"/>
                <w:sz w:val="24"/>
                <w:szCs w:val="24"/>
              </w:rPr>
              <w:t xml:space="preserve"> </w:t>
            </w:r>
            <w:r w:rsidR="00C23930" w:rsidRPr="00B123AC">
              <w:rPr>
                <w:rFonts w:ascii="Neutra Text" w:hAnsi="Neutra Text"/>
                <w:sz w:val="24"/>
                <w:szCs w:val="24"/>
              </w:rPr>
              <w:t xml:space="preserve">– </w:t>
            </w:r>
            <w:r w:rsidR="00A2325D" w:rsidRPr="00B123AC">
              <w:rPr>
                <w:rFonts w:ascii="Neutra Text" w:hAnsi="Neutra Text"/>
                <w:sz w:val="24"/>
                <w:szCs w:val="24"/>
              </w:rPr>
              <w:t>9:00</w:t>
            </w:r>
            <w:r w:rsidR="00BF15E2" w:rsidRPr="00B123AC">
              <w:rPr>
                <w:rFonts w:ascii="Neutra Text" w:hAnsi="Neutra Text"/>
                <w:sz w:val="24"/>
                <w:szCs w:val="24"/>
              </w:rPr>
              <w:t xml:space="preserve"> p</w:t>
            </w:r>
            <w:r w:rsidR="00820506" w:rsidRPr="00B123AC">
              <w:rPr>
                <w:rFonts w:ascii="Neutra Text" w:hAnsi="Neutra Text"/>
                <w:sz w:val="24"/>
                <w:szCs w:val="24"/>
              </w:rPr>
              <w:t>m</w:t>
            </w:r>
            <w:r w:rsidR="00BA0BA4" w:rsidRPr="00B123AC">
              <w:rPr>
                <w:rFonts w:ascii="Neutra Text" w:hAnsi="Neutra Text"/>
                <w:sz w:val="24"/>
                <w:szCs w:val="24"/>
              </w:rPr>
              <w:t>.</w:t>
            </w:r>
          </w:p>
          <w:p w14:paraId="4A2CC1B6" w14:textId="562C98D5" w:rsidR="00820506" w:rsidRPr="00B123AC" w:rsidRDefault="00FA7008" w:rsidP="005745EF">
            <w:pPr>
              <w:pStyle w:val="ListParagraph"/>
              <w:widowControl/>
              <w:numPr>
                <w:ilvl w:val="0"/>
                <w:numId w:val="29"/>
              </w:numPr>
              <w:autoSpaceDE/>
              <w:autoSpaceDN/>
              <w:rPr>
                <w:rFonts w:ascii="Neutra Text" w:hAnsi="Neutra Text"/>
                <w:sz w:val="24"/>
                <w:szCs w:val="24"/>
              </w:rPr>
            </w:pPr>
            <w:r w:rsidRPr="00B123AC">
              <w:rPr>
                <w:rFonts w:ascii="Neutra Text" w:hAnsi="Neutra Text"/>
                <w:sz w:val="24"/>
                <w:szCs w:val="24"/>
              </w:rPr>
              <w:t>Effective August 30</w:t>
            </w:r>
            <w:r w:rsidR="000650D3" w:rsidRPr="00B123AC">
              <w:rPr>
                <w:rFonts w:ascii="Neutra Text" w:hAnsi="Neutra Text"/>
                <w:sz w:val="24"/>
                <w:szCs w:val="24"/>
              </w:rPr>
              <w:t xml:space="preserve">, </w:t>
            </w:r>
            <w:r w:rsidR="004D111B" w:rsidRPr="00B123AC">
              <w:rPr>
                <w:rFonts w:ascii="Neutra Text" w:hAnsi="Neutra Text"/>
                <w:sz w:val="24"/>
                <w:szCs w:val="24"/>
              </w:rPr>
              <w:t>t</w:t>
            </w:r>
            <w:r w:rsidR="000650D3" w:rsidRPr="00B123AC">
              <w:rPr>
                <w:rFonts w:ascii="Neutra Text" w:hAnsi="Neutra Text"/>
                <w:sz w:val="24"/>
                <w:szCs w:val="24"/>
              </w:rPr>
              <w:t>he</w:t>
            </w:r>
            <w:r w:rsidRPr="00B123AC">
              <w:rPr>
                <w:rFonts w:ascii="Neutra Text" w:hAnsi="Neutra Text"/>
                <w:sz w:val="24"/>
                <w:szCs w:val="24"/>
              </w:rPr>
              <w:t xml:space="preserve"> </w:t>
            </w:r>
            <w:r w:rsidR="00295021" w:rsidRPr="00B123AC">
              <w:rPr>
                <w:rFonts w:ascii="Neutra Text" w:hAnsi="Neutra Text"/>
                <w:sz w:val="24"/>
                <w:szCs w:val="24"/>
              </w:rPr>
              <w:t>Union Station-Georg</w:t>
            </w:r>
            <w:r w:rsidR="00B724D0" w:rsidRPr="00B123AC">
              <w:rPr>
                <w:rFonts w:ascii="Neutra Text" w:hAnsi="Neutra Text"/>
                <w:sz w:val="24"/>
                <w:szCs w:val="24"/>
              </w:rPr>
              <w:t>e</w:t>
            </w:r>
            <w:r w:rsidR="00295021" w:rsidRPr="00B123AC">
              <w:rPr>
                <w:rFonts w:ascii="Neutra Text" w:hAnsi="Neutra Text"/>
                <w:sz w:val="24"/>
                <w:szCs w:val="24"/>
              </w:rPr>
              <w:t>town, Rosslyn-Dupont Circle, And Woodley Park-Adams Morgan-</w:t>
            </w:r>
            <w:r w:rsidR="009A3680" w:rsidRPr="00B123AC">
              <w:rPr>
                <w:rFonts w:ascii="Neutra Text" w:hAnsi="Neutra Text"/>
                <w:sz w:val="24"/>
                <w:szCs w:val="24"/>
              </w:rPr>
              <w:t xml:space="preserve">McPherson Square </w:t>
            </w:r>
            <w:r w:rsidR="00863C4F" w:rsidRPr="00B123AC">
              <w:rPr>
                <w:rFonts w:ascii="Neutra Text" w:hAnsi="Neutra Text"/>
                <w:sz w:val="24"/>
                <w:szCs w:val="24"/>
              </w:rPr>
              <w:t xml:space="preserve">DC Circulator </w:t>
            </w:r>
            <w:r w:rsidR="009A3680" w:rsidRPr="00B123AC">
              <w:rPr>
                <w:rFonts w:ascii="Neutra Text" w:hAnsi="Neutra Text"/>
                <w:sz w:val="24"/>
                <w:szCs w:val="24"/>
              </w:rPr>
              <w:t xml:space="preserve">routes operate </w:t>
            </w:r>
            <w:r w:rsidR="00B724D0" w:rsidRPr="00B123AC">
              <w:rPr>
                <w:rFonts w:ascii="Neutra Text" w:hAnsi="Neutra Text"/>
                <w:sz w:val="24"/>
                <w:szCs w:val="24"/>
              </w:rPr>
              <w:t>Monday – Friday</w:t>
            </w:r>
            <w:r w:rsidR="009A3680" w:rsidRPr="00B123AC">
              <w:rPr>
                <w:rFonts w:ascii="Neutra Text" w:hAnsi="Neutra Text"/>
                <w:sz w:val="24"/>
                <w:szCs w:val="24"/>
              </w:rPr>
              <w:t xml:space="preserve"> 6:00 am </w:t>
            </w:r>
            <w:r w:rsidR="00175D02" w:rsidRPr="00B123AC">
              <w:rPr>
                <w:rFonts w:ascii="Neutra Text" w:hAnsi="Neutra Text"/>
                <w:sz w:val="24"/>
                <w:szCs w:val="24"/>
              </w:rPr>
              <w:t>–</w:t>
            </w:r>
            <w:r w:rsidR="009A3680" w:rsidRPr="00B123AC">
              <w:rPr>
                <w:rFonts w:ascii="Neutra Text" w:hAnsi="Neutra Text"/>
                <w:sz w:val="24"/>
                <w:szCs w:val="24"/>
              </w:rPr>
              <w:t xml:space="preserve"> </w:t>
            </w:r>
            <w:r w:rsidR="00175D02" w:rsidRPr="00B123AC">
              <w:rPr>
                <w:rFonts w:ascii="Neutra Text" w:hAnsi="Neutra Text"/>
                <w:sz w:val="24"/>
                <w:szCs w:val="24"/>
              </w:rPr>
              <w:t xml:space="preserve">11:00 pm and </w:t>
            </w:r>
            <w:r w:rsidR="00B724D0" w:rsidRPr="00B123AC">
              <w:rPr>
                <w:rFonts w:ascii="Neutra Text" w:hAnsi="Neutra Text"/>
                <w:sz w:val="24"/>
                <w:szCs w:val="24"/>
              </w:rPr>
              <w:t>Saturday – Sunday</w:t>
            </w:r>
            <w:r w:rsidR="00175D02" w:rsidRPr="00B123AC">
              <w:rPr>
                <w:rFonts w:ascii="Neutra Text" w:hAnsi="Neutra Text"/>
                <w:sz w:val="24"/>
                <w:szCs w:val="24"/>
              </w:rPr>
              <w:t xml:space="preserve"> 7:00 am – 11:00 pm. </w:t>
            </w:r>
          </w:p>
          <w:p w14:paraId="651FA9F7" w14:textId="1CFA80C1" w:rsidR="00FA7008" w:rsidRPr="00B123AC" w:rsidRDefault="00EC3347" w:rsidP="005745EF">
            <w:pPr>
              <w:pStyle w:val="ListParagraph"/>
              <w:widowControl/>
              <w:numPr>
                <w:ilvl w:val="0"/>
                <w:numId w:val="29"/>
              </w:numPr>
              <w:autoSpaceDE/>
              <w:autoSpaceDN/>
              <w:rPr>
                <w:rFonts w:ascii="Neutra Text" w:hAnsi="Neutra Text"/>
                <w:sz w:val="24"/>
                <w:szCs w:val="24"/>
              </w:rPr>
            </w:pPr>
            <w:bookmarkStart w:id="1" w:name="_Hlk50733342"/>
            <w:r w:rsidRPr="00B123AC">
              <w:rPr>
                <w:rFonts w:ascii="Neutra Text" w:hAnsi="Neutra Text"/>
                <w:sz w:val="24"/>
                <w:szCs w:val="24"/>
              </w:rPr>
              <w:t xml:space="preserve">Effective </w:t>
            </w:r>
            <w:r w:rsidR="00820506" w:rsidRPr="00B123AC">
              <w:rPr>
                <w:rFonts w:ascii="Neutra Text" w:hAnsi="Neutra Text"/>
                <w:sz w:val="24"/>
                <w:szCs w:val="24"/>
              </w:rPr>
              <w:t xml:space="preserve">September 20, DC Circulator will resume operations on the National Mall route weekdays from </w:t>
            </w:r>
            <w:r w:rsidR="005745EF" w:rsidRPr="00B123AC">
              <w:rPr>
                <w:rFonts w:ascii="Neutra Text" w:hAnsi="Neutra Text"/>
                <w:sz w:val="24"/>
                <w:szCs w:val="24"/>
              </w:rPr>
              <w:t xml:space="preserve">6:00 am </w:t>
            </w:r>
            <w:r w:rsidR="00820506" w:rsidRPr="00B123AC">
              <w:rPr>
                <w:rFonts w:ascii="Neutra Text" w:hAnsi="Neutra Text"/>
                <w:sz w:val="24"/>
                <w:szCs w:val="24"/>
              </w:rPr>
              <w:t xml:space="preserve">– </w:t>
            </w:r>
            <w:r w:rsidR="005745EF" w:rsidRPr="00B123AC">
              <w:rPr>
                <w:rFonts w:ascii="Neutra Text" w:hAnsi="Neutra Text"/>
                <w:sz w:val="24"/>
                <w:szCs w:val="24"/>
              </w:rPr>
              <w:t xml:space="preserve">7:00 pm, </w:t>
            </w:r>
            <w:r w:rsidR="00820506" w:rsidRPr="00B123AC">
              <w:rPr>
                <w:rFonts w:ascii="Neutra Text" w:hAnsi="Neutra Text"/>
                <w:sz w:val="24"/>
                <w:szCs w:val="24"/>
              </w:rPr>
              <w:t>and weekends from </w:t>
            </w:r>
            <w:r w:rsidR="005745EF" w:rsidRPr="00B123AC">
              <w:rPr>
                <w:rFonts w:ascii="Neutra Text" w:hAnsi="Neutra Text"/>
                <w:sz w:val="24"/>
                <w:szCs w:val="24"/>
              </w:rPr>
              <w:t xml:space="preserve">7:00 am </w:t>
            </w:r>
            <w:r w:rsidR="00820506" w:rsidRPr="00B123AC">
              <w:rPr>
                <w:rFonts w:ascii="Neutra Text" w:hAnsi="Neutra Text"/>
                <w:sz w:val="24"/>
                <w:szCs w:val="24"/>
              </w:rPr>
              <w:t>– 7</w:t>
            </w:r>
            <w:r w:rsidR="005745EF" w:rsidRPr="00B123AC">
              <w:rPr>
                <w:rFonts w:ascii="Neutra Text" w:hAnsi="Neutra Text"/>
                <w:sz w:val="24"/>
                <w:szCs w:val="24"/>
              </w:rPr>
              <w:t>:00 pm.</w:t>
            </w:r>
          </w:p>
          <w:bookmarkEnd w:id="1"/>
          <w:p w14:paraId="1D227E5D" w14:textId="4E2A32CF" w:rsidR="00A2325D" w:rsidRPr="00B123AC" w:rsidRDefault="000A18A5" w:rsidP="00A2325D">
            <w:pPr>
              <w:pStyle w:val="ListParagraph"/>
              <w:widowControl/>
              <w:numPr>
                <w:ilvl w:val="0"/>
                <w:numId w:val="29"/>
              </w:numPr>
              <w:autoSpaceDE/>
              <w:autoSpaceDN/>
              <w:rPr>
                <w:rFonts w:ascii="Neutra Text" w:eastAsia="Times New Roman" w:hAnsi="Neutra Text" w:cs="Times New Roman"/>
                <w:color w:val="000000"/>
                <w:sz w:val="28"/>
                <w:szCs w:val="28"/>
              </w:rPr>
            </w:pPr>
            <w:r w:rsidRPr="00B123AC">
              <w:rPr>
                <w:rFonts w:ascii="Neutra Text" w:hAnsi="Neutra Text" w:cs="Segoe UI"/>
                <w:color w:val="000000"/>
                <w:sz w:val="24"/>
                <w:szCs w:val="24"/>
                <w:shd w:val="clear" w:color="auto" w:fill="FFFFFF"/>
              </w:rPr>
              <w:t>DC Circ</w:t>
            </w:r>
            <w:r w:rsidR="00A2325D" w:rsidRPr="00B123AC">
              <w:rPr>
                <w:rFonts w:ascii="Neutra Text" w:hAnsi="Neutra Text" w:cs="Segoe UI"/>
                <w:color w:val="000000"/>
                <w:sz w:val="24"/>
                <w:szCs w:val="24"/>
                <w:shd w:val="clear" w:color="auto" w:fill="FFFFFF"/>
              </w:rPr>
              <w:t>u</w:t>
            </w:r>
            <w:r w:rsidRPr="00B123AC">
              <w:rPr>
                <w:rFonts w:ascii="Neutra Text" w:hAnsi="Neutra Text" w:cs="Segoe UI"/>
                <w:color w:val="000000"/>
                <w:sz w:val="24"/>
                <w:szCs w:val="24"/>
                <w:shd w:val="clear" w:color="auto" w:fill="FFFFFF"/>
              </w:rPr>
              <w:t xml:space="preserve">lator passengers </w:t>
            </w:r>
            <w:proofErr w:type="gramStart"/>
            <w:r w:rsidRPr="00B123AC">
              <w:rPr>
                <w:rFonts w:ascii="Neutra Text" w:hAnsi="Neutra Text" w:cs="Segoe UI"/>
                <w:color w:val="000000"/>
                <w:sz w:val="24"/>
                <w:szCs w:val="24"/>
                <w:shd w:val="clear" w:color="auto" w:fill="FFFFFF"/>
              </w:rPr>
              <w:t>are asked to enter and exit the bus using the rear door at all times</w:t>
            </w:r>
            <w:proofErr w:type="gramEnd"/>
            <w:r w:rsidRPr="00B123AC">
              <w:rPr>
                <w:rFonts w:ascii="Neutra Text" w:hAnsi="Neutra Text" w:cs="Segoe UI"/>
                <w:color w:val="000000"/>
                <w:sz w:val="24"/>
                <w:szCs w:val="24"/>
                <w:shd w:val="clear" w:color="auto" w:fill="FFFFFF"/>
              </w:rPr>
              <w:t xml:space="preserve">. The only exceptions are for passengers who need to use the </w:t>
            </w:r>
            <w:r w:rsidR="00FF3B9D" w:rsidRPr="00B123AC">
              <w:rPr>
                <w:rFonts w:ascii="Neutra Text" w:hAnsi="Neutra Text" w:cs="Segoe UI"/>
                <w:color w:val="000000"/>
                <w:sz w:val="24"/>
                <w:szCs w:val="24"/>
                <w:shd w:val="clear" w:color="auto" w:fill="FFFFFF"/>
              </w:rPr>
              <w:t>Americans with Disabilities Act (ADA)</w:t>
            </w:r>
            <w:r w:rsidRPr="00B123AC">
              <w:rPr>
                <w:rFonts w:ascii="Neutra Text" w:hAnsi="Neutra Text" w:cs="Segoe UI"/>
                <w:color w:val="000000"/>
                <w:sz w:val="24"/>
                <w:szCs w:val="24"/>
                <w:shd w:val="clear" w:color="auto" w:fill="FFFFFF"/>
              </w:rPr>
              <w:t xml:space="preserve"> boarding ramp or require the bus to “kneel” to facilitate boarding. </w:t>
            </w:r>
          </w:p>
          <w:p w14:paraId="34D6B89F" w14:textId="2547FEC7" w:rsidR="00D707F6" w:rsidRPr="00B123AC" w:rsidRDefault="00D707F6" w:rsidP="00BA0BA4">
            <w:pPr>
              <w:pStyle w:val="ListParagraph"/>
              <w:numPr>
                <w:ilvl w:val="0"/>
                <w:numId w:val="31"/>
              </w:numPr>
              <w:rPr>
                <w:rFonts w:ascii="Neutra Text" w:hAnsi="Neutra Text" w:cs="Segoe UI"/>
                <w:color w:val="000000"/>
                <w:sz w:val="24"/>
                <w:szCs w:val="24"/>
                <w:shd w:val="clear" w:color="auto" w:fill="FFFFFF"/>
              </w:rPr>
            </w:pPr>
            <w:r w:rsidRPr="00B123AC">
              <w:rPr>
                <w:rFonts w:ascii="Neutra Text" w:eastAsia="Times New Roman" w:hAnsi="Neutra Text" w:cs="Times New Roman"/>
                <w:b/>
                <w:bCs/>
                <w:sz w:val="24"/>
                <w:szCs w:val="24"/>
              </w:rPr>
              <w:t>DC Streetcar</w:t>
            </w:r>
            <w:r w:rsidRPr="00B123AC">
              <w:rPr>
                <w:rFonts w:ascii="Neutra Text" w:hAnsi="Neutra Text" w:cs="Segoe UI"/>
                <w:color w:val="000000"/>
                <w:sz w:val="24"/>
                <w:szCs w:val="24"/>
                <w:shd w:val="clear" w:color="auto" w:fill="FFFFFF"/>
              </w:rPr>
              <w:t xml:space="preserve"> </w:t>
            </w:r>
            <w:r w:rsidR="00135BC6" w:rsidRPr="00B123AC">
              <w:rPr>
                <w:rFonts w:ascii="Neutra Text" w:hAnsi="Neutra Text" w:cs="Segoe UI"/>
                <w:color w:val="000000"/>
                <w:sz w:val="24"/>
                <w:szCs w:val="24"/>
                <w:shd w:val="clear" w:color="auto" w:fill="FFFFFF"/>
              </w:rPr>
              <w:t>–</w:t>
            </w:r>
            <w:r w:rsidR="00BA0BA4" w:rsidRPr="00B123AC">
              <w:rPr>
                <w:rFonts w:ascii="Neutra Text" w:hAnsi="Neutra Text" w:cs="Segoe UI"/>
                <w:color w:val="000000"/>
                <w:sz w:val="24"/>
                <w:szCs w:val="24"/>
                <w:shd w:val="clear" w:color="auto" w:fill="FFFFFF"/>
              </w:rPr>
              <w:t xml:space="preserve"> </w:t>
            </w:r>
            <w:bookmarkStart w:id="2" w:name="_Hlk50733653"/>
            <w:r w:rsidR="0060273D" w:rsidRPr="00B123AC">
              <w:rPr>
                <w:rFonts w:ascii="Neutra Text" w:hAnsi="Neutra Text" w:cs="Segoe UI"/>
                <w:color w:val="000000"/>
                <w:sz w:val="24"/>
                <w:szCs w:val="24"/>
                <w:shd w:val="clear" w:color="auto" w:fill="FFFFFF"/>
              </w:rPr>
              <w:t xml:space="preserve">Effective </w:t>
            </w:r>
            <w:r w:rsidR="00C84E13" w:rsidRPr="00B123AC">
              <w:rPr>
                <w:rFonts w:ascii="Neutra Text" w:hAnsi="Neutra Text" w:cs="Segoe UI"/>
                <w:color w:val="000000"/>
                <w:sz w:val="24"/>
                <w:szCs w:val="24"/>
                <w:shd w:val="clear" w:color="auto" w:fill="FFFFFF"/>
              </w:rPr>
              <w:t xml:space="preserve">September </w:t>
            </w:r>
            <w:r w:rsidR="00BA0BA4" w:rsidRPr="00B123AC">
              <w:rPr>
                <w:rFonts w:ascii="Neutra Text" w:hAnsi="Neutra Text" w:cs="Segoe UI"/>
                <w:color w:val="000000"/>
                <w:sz w:val="24"/>
                <w:szCs w:val="24"/>
                <w:shd w:val="clear" w:color="auto" w:fill="FFFFFF"/>
              </w:rPr>
              <w:t>20</w:t>
            </w:r>
            <w:r w:rsidR="00F84FED" w:rsidRPr="00B123AC">
              <w:rPr>
                <w:rFonts w:ascii="Neutra Text" w:hAnsi="Neutra Text" w:cs="Segoe UI"/>
                <w:color w:val="000000"/>
                <w:sz w:val="24"/>
                <w:szCs w:val="24"/>
                <w:shd w:val="clear" w:color="auto" w:fill="FFFFFF"/>
              </w:rPr>
              <w:t xml:space="preserve">, </w:t>
            </w:r>
            <w:r w:rsidR="00BA0BA4" w:rsidRPr="00B123AC">
              <w:rPr>
                <w:rFonts w:ascii="Neutra Text" w:hAnsi="Neutra Text" w:cs="Segoe UI"/>
                <w:color w:val="000000"/>
                <w:sz w:val="24"/>
                <w:szCs w:val="24"/>
                <w:shd w:val="clear" w:color="auto" w:fill="FFFFFF"/>
              </w:rPr>
              <w:t xml:space="preserve">DC Streetcar will resume normal operating hours: Monday – Thursday </w:t>
            </w:r>
            <w:r w:rsidR="005745EF" w:rsidRPr="00B123AC">
              <w:rPr>
                <w:rFonts w:ascii="Neutra Text" w:hAnsi="Neutra Text"/>
                <w:sz w:val="24"/>
                <w:szCs w:val="24"/>
              </w:rPr>
              <w:t xml:space="preserve">6:00 am </w:t>
            </w:r>
            <w:r w:rsidR="00BA0BA4" w:rsidRPr="00B123AC">
              <w:rPr>
                <w:rFonts w:ascii="Neutra Text" w:hAnsi="Neutra Text" w:cs="Segoe UI"/>
                <w:color w:val="000000"/>
                <w:sz w:val="24"/>
                <w:szCs w:val="24"/>
                <w:shd w:val="clear" w:color="auto" w:fill="FFFFFF"/>
              </w:rPr>
              <w:t xml:space="preserve">– midnight; Friday </w:t>
            </w:r>
            <w:r w:rsidR="005745EF" w:rsidRPr="00B123AC">
              <w:rPr>
                <w:rFonts w:ascii="Neutra Text" w:hAnsi="Neutra Text"/>
                <w:sz w:val="24"/>
                <w:szCs w:val="24"/>
              </w:rPr>
              <w:t>6:00 am</w:t>
            </w:r>
            <w:r w:rsidR="005745EF" w:rsidRPr="00B123AC">
              <w:rPr>
                <w:rFonts w:ascii="Neutra Text" w:hAnsi="Neutra Text" w:cs="Segoe UI"/>
                <w:color w:val="000000"/>
                <w:sz w:val="24"/>
                <w:szCs w:val="24"/>
                <w:shd w:val="clear" w:color="auto" w:fill="FFFFFF"/>
              </w:rPr>
              <w:t xml:space="preserve"> </w:t>
            </w:r>
            <w:r w:rsidR="00BA0BA4" w:rsidRPr="00B123AC">
              <w:rPr>
                <w:rFonts w:ascii="Neutra Text" w:hAnsi="Neutra Text" w:cs="Segoe UI"/>
                <w:color w:val="000000"/>
                <w:sz w:val="24"/>
                <w:szCs w:val="24"/>
                <w:shd w:val="clear" w:color="auto" w:fill="FFFFFF"/>
              </w:rPr>
              <w:t>– 2</w:t>
            </w:r>
            <w:r w:rsidR="005745EF" w:rsidRPr="00B123AC">
              <w:rPr>
                <w:rFonts w:ascii="Neutra Text" w:hAnsi="Neutra Text" w:cs="Segoe UI"/>
                <w:color w:val="000000"/>
                <w:sz w:val="24"/>
                <w:szCs w:val="24"/>
                <w:shd w:val="clear" w:color="auto" w:fill="FFFFFF"/>
              </w:rPr>
              <w:t>:00</w:t>
            </w:r>
            <w:r w:rsidR="00BA0BA4" w:rsidRPr="00B123AC">
              <w:rPr>
                <w:rFonts w:ascii="Neutra Text" w:hAnsi="Neutra Text" w:cs="Segoe UI"/>
                <w:color w:val="000000"/>
                <w:sz w:val="24"/>
                <w:szCs w:val="24"/>
                <w:shd w:val="clear" w:color="auto" w:fill="FFFFFF"/>
              </w:rPr>
              <w:t xml:space="preserve"> am; Saturday 8 a.m. – </w:t>
            </w:r>
            <w:r w:rsidR="005745EF" w:rsidRPr="00B123AC">
              <w:rPr>
                <w:rFonts w:ascii="Neutra Text" w:hAnsi="Neutra Text" w:cs="Segoe UI"/>
                <w:color w:val="000000"/>
                <w:sz w:val="24"/>
                <w:szCs w:val="24"/>
                <w:shd w:val="clear" w:color="auto" w:fill="FFFFFF"/>
              </w:rPr>
              <w:t>2:00 am</w:t>
            </w:r>
            <w:r w:rsidR="00BA0BA4" w:rsidRPr="00B123AC">
              <w:rPr>
                <w:rFonts w:ascii="Neutra Text" w:hAnsi="Neutra Text" w:cs="Segoe UI"/>
                <w:color w:val="000000"/>
                <w:sz w:val="24"/>
                <w:szCs w:val="24"/>
                <w:shd w:val="clear" w:color="auto" w:fill="FFFFFF"/>
              </w:rPr>
              <w:t>; and Sundays and holidays 8</w:t>
            </w:r>
            <w:r w:rsidR="005745EF" w:rsidRPr="00B123AC">
              <w:rPr>
                <w:rFonts w:ascii="Neutra Text" w:hAnsi="Neutra Text" w:cs="Segoe UI"/>
                <w:color w:val="000000"/>
                <w:sz w:val="24"/>
                <w:szCs w:val="24"/>
                <w:shd w:val="clear" w:color="auto" w:fill="FFFFFF"/>
              </w:rPr>
              <w:t>:00</w:t>
            </w:r>
            <w:r w:rsidR="00BA0BA4" w:rsidRPr="00B123AC">
              <w:rPr>
                <w:rFonts w:ascii="Neutra Text" w:hAnsi="Neutra Text" w:cs="Segoe UI"/>
                <w:color w:val="000000"/>
                <w:sz w:val="24"/>
                <w:szCs w:val="24"/>
                <w:shd w:val="clear" w:color="auto" w:fill="FFFFFF"/>
              </w:rPr>
              <w:t xml:space="preserve"> am – 10</w:t>
            </w:r>
            <w:r w:rsidR="005745EF" w:rsidRPr="00B123AC">
              <w:rPr>
                <w:rFonts w:ascii="Neutra Text" w:hAnsi="Neutra Text" w:cs="Segoe UI"/>
                <w:color w:val="000000"/>
                <w:sz w:val="24"/>
                <w:szCs w:val="24"/>
                <w:shd w:val="clear" w:color="auto" w:fill="FFFFFF"/>
              </w:rPr>
              <w:t>:00 p</w:t>
            </w:r>
            <w:r w:rsidR="00BA0BA4" w:rsidRPr="00B123AC">
              <w:rPr>
                <w:rFonts w:ascii="Neutra Text" w:hAnsi="Neutra Text" w:cs="Segoe UI"/>
                <w:color w:val="000000"/>
                <w:sz w:val="24"/>
                <w:szCs w:val="24"/>
                <w:shd w:val="clear" w:color="auto" w:fill="FFFFFF"/>
              </w:rPr>
              <w:t>m, running every 12 minutes</w:t>
            </w:r>
            <w:bookmarkEnd w:id="2"/>
            <w:r w:rsidR="00BA0BA4" w:rsidRPr="00B123AC">
              <w:rPr>
                <w:rFonts w:ascii="Neutra Text" w:hAnsi="Neutra Text" w:cs="Segoe UI"/>
                <w:color w:val="000000"/>
                <w:sz w:val="24"/>
                <w:szCs w:val="24"/>
                <w:shd w:val="clear" w:color="auto" w:fill="FFFFFF"/>
              </w:rPr>
              <w:t>.</w:t>
            </w:r>
          </w:p>
          <w:p w14:paraId="6A37F8BD" w14:textId="6408677D" w:rsidR="00F525BC" w:rsidRPr="00B123AC" w:rsidRDefault="00D707F6" w:rsidP="00A2325D">
            <w:pPr>
              <w:pStyle w:val="ListParagraph"/>
              <w:widowControl/>
              <w:numPr>
                <w:ilvl w:val="0"/>
                <w:numId w:val="33"/>
              </w:numPr>
              <w:autoSpaceDE/>
              <w:autoSpaceDN/>
              <w:rPr>
                <w:rFonts w:ascii="Neutra Text" w:hAnsi="Neutra Text" w:cs="Times New Roman"/>
                <w:b/>
                <w:sz w:val="24"/>
                <w:szCs w:val="24"/>
              </w:rPr>
            </w:pPr>
            <w:r w:rsidRPr="00B123AC">
              <w:rPr>
                <w:rFonts w:ascii="Neutra Text" w:hAnsi="Neutra Text" w:cs="Times New Roman"/>
                <w:b/>
                <w:sz w:val="24"/>
                <w:szCs w:val="24"/>
              </w:rPr>
              <w:t xml:space="preserve">Capital Bikeshare </w:t>
            </w:r>
            <w:r w:rsidR="00135BC6" w:rsidRPr="00B123AC">
              <w:rPr>
                <w:rFonts w:ascii="Neutra Text" w:hAnsi="Neutra Text" w:cs="Times New Roman"/>
                <w:bCs/>
                <w:sz w:val="24"/>
                <w:szCs w:val="24"/>
              </w:rPr>
              <w:t>–</w:t>
            </w:r>
            <w:r w:rsidR="00135BC6" w:rsidRPr="00B123AC">
              <w:rPr>
                <w:rFonts w:ascii="Neutra Text" w:hAnsi="Neutra Text" w:cs="Times New Roman"/>
                <w:b/>
                <w:sz w:val="24"/>
                <w:szCs w:val="24"/>
              </w:rPr>
              <w:t xml:space="preserve"> </w:t>
            </w:r>
            <w:r w:rsidR="00135BC6" w:rsidRPr="00B123AC">
              <w:rPr>
                <w:rFonts w:ascii="Neutra Text" w:hAnsi="Neutra Text" w:cs="Times New Roman"/>
                <w:bCs/>
                <w:sz w:val="24"/>
                <w:szCs w:val="24"/>
              </w:rPr>
              <w:t>no changes</w:t>
            </w:r>
            <w:r w:rsidR="00135BC6" w:rsidRPr="00B123AC">
              <w:rPr>
                <w:rFonts w:ascii="Neutra Text" w:hAnsi="Neutra Text" w:cs="Times New Roman"/>
                <w:b/>
                <w:sz w:val="24"/>
                <w:szCs w:val="24"/>
              </w:rPr>
              <w:t xml:space="preserve">. </w:t>
            </w:r>
            <w:r w:rsidR="00135BC6" w:rsidRPr="00B123AC">
              <w:rPr>
                <w:rFonts w:ascii="Neutra Text" w:hAnsi="Neutra Text" w:cs="Times New Roman"/>
                <w:bCs/>
                <w:sz w:val="24"/>
                <w:szCs w:val="24"/>
              </w:rPr>
              <w:t xml:space="preserve">Capital Bikeshare </w:t>
            </w:r>
            <w:r w:rsidRPr="00B123AC">
              <w:rPr>
                <w:rFonts w:ascii="Neutra Text" w:hAnsi="Neutra Text" w:cs="Times New Roman"/>
                <w:bCs/>
                <w:sz w:val="24"/>
                <w:szCs w:val="24"/>
              </w:rPr>
              <w:t>continue</w:t>
            </w:r>
            <w:r w:rsidR="00835110" w:rsidRPr="00B123AC">
              <w:rPr>
                <w:rFonts w:ascii="Neutra Text" w:hAnsi="Neutra Text" w:cs="Times New Roman"/>
                <w:bCs/>
                <w:sz w:val="24"/>
                <w:szCs w:val="24"/>
              </w:rPr>
              <w:t>s</w:t>
            </w:r>
            <w:r w:rsidRPr="00B123AC">
              <w:rPr>
                <w:rFonts w:ascii="Neutra Text" w:hAnsi="Neutra Text" w:cs="Times New Roman"/>
                <w:bCs/>
                <w:sz w:val="24"/>
                <w:szCs w:val="24"/>
              </w:rPr>
              <w:t xml:space="preserve"> regular operations. </w:t>
            </w:r>
            <w:r w:rsidR="003601DF" w:rsidRPr="00B123AC">
              <w:rPr>
                <w:rFonts w:ascii="Neutra Text" w:hAnsi="Neutra Text" w:cs="Times New Roman"/>
                <w:bCs/>
                <w:sz w:val="24"/>
                <w:szCs w:val="24"/>
              </w:rPr>
              <w:t xml:space="preserve">Essential workers can sign up for </w:t>
            </w:r>
            <w:r w:rsidR="00F525BC" w:rsidRPr="00B123AC">
              <w:rPr>
                <w:rFonts w:ascii="Neutra Text" w:hAnsi="Neutra Text" w:cs="Times New Roman"/>
                <w:bCs/>
                <w:sz w:val="24"/>
                <w:szCs w:val="24"/>
              </w:rPr>
              <w:t xml:space="preserve">free 30-day memberships through May </w:t>
            </w:r>
            <w:r w:rsidR="00DF3A82" w:rsidRPr="00B123AC">
              <w:rPr>
                <w:rFonts w:ascii="Neutra Text" w:hAnsi="Neutra Text" w:cs="Times New Roman"/>
                <w:bCs/>
                <w:sz w:val="24"/>
                <w:szCs w:val="24"/>
              </w:rPr>
              <w:t>3</w:t>
            </w:r>
            <w:r w:rsidR="00F525BC" w:rsidRPr="00B123AC">
              <w:rPr>
                <w:rFonts w:ascii="Neutra Text" w:hAnsi="Neutra Text" w:cs="Times New Roman"/>
                <w:bCs/>
                <w:sz w:val="24"/>
                <w:szCs w:val="24"/>
              </w:rPr>
              <w:t>1</w:t>
            </w:r>
            <w:r w:rsidR="003601DF" w:rsidRPr="00B123AC">
              <w:rPr>
                <w:rFonts w:ascii="Neutra Text" w:hAnsi="Neutra Text" w:cs="Times New Roman"/>
                <w:bCs/>
                <w:sz w:val="24"/>
                <w:szCs w:val="24"/>
              </w:rPr>
              <w:t xml:space="preserve">. Essential workers include </w:t>
            </w:r>
            <w:r w:rsidR="00F525BC" w:rsidRPr="00B123AC">
              <w:rPr>
                <w:rFonts w:ascii="Neutra Text" w:hAnsi="Neutra Text" w:cs="Times New Roman"/>
                <w:bCs/>
                <w:sz w:val="24"/>
                <w:szCs w:val="24"/>
              </w:rPr>
              <w:t xml:space="preserve">those in the healthcare, food service, food </w:t>
            </w:r>
            <w:r w:rsidR="003601DF" w:rsidRPr="00B123AC">
              <w:rPr>
                <w:rFonts w:ascii="Neutra Text" w:hAnsi="Neutra Text" w:cs="Times New Roman"/>
                <w:bCs/>
                <w:sz w:val="24"/>
                <w:szCs w:val="24"/>
              </w:rPr>
              <w:t>retail</w:t>
            </w:r>
            <w:r w:rsidR="00F525BC" w:rsidRPr="00B123AC">
              <w:rPr>
                <w:rFonts w:ascii="Neutra Text" w:hAnsi="Neutra Text" w:cs="Times New Roman"/>
                <w:bCs/>
                <w:sz w:val="24"/>
                <w:szCs w:val="24"/>
              </w:rPr>
              <w:t>, and other</w:t>
            </w:r>
            <w:r w:rsidR="00687BCD" w:rsidRPr="00B123AC">
              <w:rPr>
                <w:rFonts w:ascii="Neutra Text" w:hAnsi="Neutra Text" w:cs="Times New Roman"/>
                <w:bCs/>
                <w:sz w:val="24"/>
                <w:szCs w:val="24"/>
              </w:rPr>
              <w:t xml:space="preserve"> essential</w:t>
            </w:r>
            <w:r w:rsidR="00F525BC" w:rsidRPr="00B123AC">
              <w:rPr>
                <w:rFonts w:ascii="Neutra Text" w:hAnsi="Neutra Text" w:cs="Times New Roman"/>
                <w:bCs/>
                <w:sz w:val="24"/>
                <w:szCs w:val="24"/>
              </w:rPr>
              <w:t xml:space="preserve"> industries in the DC Metropolitan Area as the region continues its response to the public health emergency. Employers and essential workers should email HeroBikes@Lyft.com for enrollment information. </w:t>
            </w:r>
          </w:p>
          <w:p w14:paraId="338579E9" w14:textId="268F5162" w:rsidR="003967DC" w:rsidRPr="00B123AC" w:rsidRDefault="0DC1CA42" w:rsidP="004C3EFF">
            <w:pPr>
              <w:pStyle w:val="ListParagraph"/>
              <w:widowControl/>
              <w:numPr>
                <w:ilvl w:val="0"/>
                <w:numId w:val="30"/>
              </w:numPr>
              <w:autoSpaceDE/>
              <w:autoSpaceDN/>
              <w:contextualSpacing w:val="0"/>
              <w:rPr>
                <w:rFonts w:ascii="Neutra Text" w:eastAsia="Times New Roman" w:hAnsi="Neutra Text" w:cs="Times New Roman"/>
                <w:sz w:val="24"/>
                <w:szCs w:val="24"/>
              </w:rPr>
            </w:pPr>
            <w:r w:rsidRPr="00B123AC">
              <w:rPr>
                <w:rFonts w:ascii="Neutra Text" w:eastAsia="Times New Roman" w:hAnsi="Neutra Text" w:cs="Times New Roman"/>
                <w:b/>
                <w:bCs/>
                <w:sz w:val="24"/>
                <w:szCs w:val="24"/>
              </w:rPr>
              <w:t>Rush hour parking restrictions</w:t>
            </w:r>
            <w:r w:rsidRPr="00B123AC">
              <w:rPr>
                <w:rFonts w:ascii="Neutra Text" w:eastAsia="Times New Roman" w:hAnsi="Neutra Text" w:cs="Times New Roman"/>
                <w:sz w:val="24"/>
                <w:szCs w:val="24"/>
              </w:rPr>
              <w:t xml:space="preserve"> – suspended. All rush hour parking restrictions suspended effective March 19. </w:t>
            </w:r>
          </w:p>
          <w:p w14:paraId="45E31410" w14:textId="16E31478" w:rsidR="003967DC" w:rsidRPr="00B123AC" w:rsidRDefault="003967DC" w:rsidP="004C3EFF">
            <w:pPr>
              <w:pStyle w:val="ListParagraph"/>
              <w:widowControl/>
              <w:numPr>
                <w:ilvl w:val="0"/>
                <w:numId w:val="30"/>
              </w:numPr>
              <w:autoSpaceDE/>
              <w:autoSpaceDN/>
              <w:contextualSpacing w:val="0"/>
              <w:rPr>
                <w:rFonts w:ascii="Neutra Text" w:eastAsia="Times New Roman" w:hAnsi="Neutra Text" w:cs="Times New Roman"/>
                <w:sz w:val="24"/>
                <w:szCs w:val="24"/>
              </w:rPr>
            </w:pPr>
            <w:r w:rsidRPr="00B123AC">
              <w:rPr>
                <w:rFonts w:ascii="Neutra Text" w:eastAsia="Times New Roman" w:hAnsi="Neutra Text" w:cs="Times New Roman"/>
                <w:b/>
                <w:sz w:val="24"/>
                <w:szCs w:val="24"/>
              </w:rPr>
              <w:t xml:space="preserve">Reversible </w:t>
            </w:r>
            <w:r w:rsidR="00BF15E2" w:rsidRPr="00B123AC">
              <w:rPr>
                <w:rFonts w:ascii="Neutra Text" w:eastAsia="Times New Roman" w:hAnsi="Neutra Text" w:cs="Times New Roman"/>
                <w:b/>
                <w:sz w:val="24"/>
                <w:szCs w:val="24"/>
              </w:rPr>
              <w:t>l</w:t>
            </w:r>
            <w:r w:rsidRPr="00B123AC">
              <w:rPr>
                <w:rFonts w:ascii="Neutra Text" w:eastAsia="Times New Roman" w:hAnsi="Neutra Text" w:cs="Times New Roman"/>
                <w:b/>
                <w:sz w:val="24"/>
                <w:szCs w:val="24"/>
              </w:rPr>
              <w:t>anes</w:t>
            </w:r>
            <w:r w:rsidRPr="00B123AC">
              <w:rPr>
                <w:rFonts w:ascii="Neutra Text" w:eastAsia="Times New Roman" w:hAnsi="Neutra Text" w:cs="Times New Roman"/>
                <w:sz w:val="24"/>
                <w:szCs w:val="24"/>
              </w:rPr>
              <w:t xml:space="preserve"> </w:t>
            </w:r>
            <w:r w:rsidR="00FF3B9D" w:rsidRPr="00B123AC">
              <w:rPr>
                <w:rFonts w:ascii="Neutra Text" w:hAnsi="Neutra Text"/>
                <w:sz w:val="24"/>
                <w:szCs w:val="24"/>
              </w:rPr>
              <w:t>–</w:t>
            </w:r>
            <w:r w:rsidRPr="00B123AC">
              <w:rPr>
                <w:rFonts w:ascii="Neutra Text" w:eastAsia="Times New Roman" w:hAnsi="Neutra Text" w:cs="Times New Roman"/>
                <w:sz w:val="24"/>
                <w:szCs w:val="24"/>
              </w:rPr>
              <w:t xml:space="preserve"> </w:t>
            </w:r>
            <w:r w:rsidR="009654BA" w:rsidRPr="00B123AC">
              <w:rPr>
                <w:rFonts w:ascii="Neutra Text" w:eastAsia="Times New Roman" w:hAnsi="Neutra Text" w:cs="Times New Roman"/>
                <w:sz w:val="24"/>
                <w:szCs w:val="24"/>
              </w:rPr>
              <w:t>m</w:t>
            </w:r>
            <w:r w:rsidRPr="00B123AC">
              <w:rPr>
                <w:rFonts w:ascii="Neutra Text" w:eastAsia="Times New Roman" w:hAnsi="Neutra Text" w:cs="Times New Roman"/>
                <w:sz w:val="24"/>
                <w:szCs w:val="24"/>
              </w:rPr>
              <w:t>odified. Rush hour reversible lanes operations on Connecticut Avenue and 16th Street NW suspended effective March 19. Reversible lanes operations on Independence Avenue and Canal Road continue</w:t>
            </w:r>
            <w:r w:rsidR="00835110" w:rsidRPr="00B123AC">
              <w:rPr>
                <w:rFonts w:ascii="Neutra Text" w:eastAsia="Times New Roman" w:hAnsi="Neutra Text" w:cs="Times New Roman"/>
                <w:sz w:val="24"/>
                <w:szCs w:val="24"/>
              </w:rPr>
              <w:t>s</w:t>
            </w:r>
            <w:r w:rsidRPr="00B123AC">
              <w:rPr>
                <w:rFonts w:ascii="Neutra Text" w:eastAsia="Times New Roman" w:hAnsi="Neutra Text" w:cs="Times New Roman"/>
                <w:sz w:val="24"/>
                <w:szCs w:val="24"/>
              </w:rPr>
              <w:t xml:space="preserve"> to operate as normal during morning and evening rush hours. DDOT will use dynamic message boards to communicate these changes to the public. </w:t>
            </w:r>
          </w:p>
          <w:p w14:paraId="28865D37" w14:textId="1EAC1942" w:rsidR="004C3EFF" w:rsidRPr="00B123AC" w:rsidRDefault="00135BC6" w:rsidP="004C3EFF">
            <w:pPr>
              <w:pStyle w:val="ListParagraph"/>
              <w:widowControl/>
              <w:numPr>
                <w:ilvl w:val="0"/>
                <w:numId w:val="30"/>
              </w:numPr>
              <w:autoSpaceDE/>
              <w:autoSpaceDN/>
              <w:textAlignment w:val="baseline"/>
              <w:rPr>
                <w:rFonts w:ascii="Neutra Text" w:hAnsi="Neutra Text" w:cs="Arial"/>
                <w:color w:val="000000"/>
                <w:sz w:val="24"/>
                <w:szCs w:val="24"/>
              </w:rPr>
            </w:pPr>
            <w:r w:rsidRPr="00B123AC">
              <w:rPr>
                <w:rFonts w:ascii="Neutra Text" w:eastAsia="Times New Roman" w:hAnsi="Neutra Text"/>
                <w:b/>
                <w:sz w:val="24"/>
                <w:szCs w:val="24"/>
                <w:bdr w:val="none" w:sz="0" w:space="0" w:color="auto" w:frame="1"/>
              </w:rPr>
              <w:t>Construction and roadway repair</w:t>
            </w:r>
            <w:r w:rsidRPr="00B123AC">
              <w:rPr>
                <w:rFonts w:ascii="Neutra Text" w:eastAsia="Times New Roman" w:hAnsi="Neutra Text"/>
                <w:sz w:val="24"/>
                <w:szCs w:val="24"/>
                <w:bdr w:val="none" w:sz="0" w:space="0" w:color="auto" w:frame="1"/>
              </w:rPr>
              <w:t xml:space="preserve"> – no changes. </w:t>
            </w:r>
            <w:r w:rsidR="00D707F6" w:rsidRPr="00B123AC">
              <w:rPr>
                <w:rFonts w:ascii="Neutra Text" w:eastAsia="Times New Roman" w:hAnsi="Neutra Text"/>
                <w:sz w:val="24"/>
                <w:szCs w:val="24"/>
                <w:bdr w:val="none" w:sz="0" w:space="0" w:color="auto" w:frame="1"/>
              </w:rPr>
              <w:t>Construction work continue</w:t>
            </w:r>
            <w:r w:rsidR="00835110" w:rsidRPr="00B123AC">
              <w:rPr>
                <w:rFonts w:ascii="Neutra Text" w:eastAsia="Times New Roman" w:hAnsi="Neutra Text"/>
                <w:sz w:val="24"/>
                <w:szCs w:val="24"/>
                <w:bdr w:val="none" w:sz="0" w:space="0" w:color="auto" w:frame="1"/>
              </w:rPr>
              <w:t>s</w:t>
            </w:r>
            <w:r w:rsidR="00D707F6" w:rsidRPr="00B123AC">
              <w:rPr>
                <w:rFonts w:ascii="Neutra Text" w:eastAsia="Times New Roman" w:hAnsi="Neutra Text"/>
                <w:sz w:val="24"/>
                <w:szCs w:val="24"/>
                <w:bdr w:val="none" w:sz="0" w:space="0" w:color="auto" w:frame="1"/>
              </w:rPr>
              <w:t xml:space="preserve"> in District’s public space. </w:t>
            </w:r>
            <w:r w:rsidR="004C3EFF" w:rsidRPr="00B123AC">
              <w:rPr>
                <w:rFonts w:ascii="Neutra Text" w:hAnsi="Neutra Text" w:cs="Arial"/>
                <w:color w:val="000000"/>
                <w:sz w:val="24"/>
                <w:szCs w:val="24"/>
              </w:rPr>
              <w:t>Residents should adhere to parking restrict</w:t>
            </w:r>
            <w:r w:rsidR="002452E1" w:rsidRPr="00B123AC">
              <w:rPr>
                <w:rFonts w:ascii="Neutra Text" w:hAnsi="Neutra Text" w:cs="Arial"/>
                <w:color w:val="000000"/>
                <w:sz w:val="24"/>
                <w:szCs w:val="24"/>
              </w:rPr>
              <w:t>ions</w:t>
            </w:r>
            <w:r w:rsidR="004C3EFF" w:rsidRPr="00B123AC">
              <w:rPr>
                <w:rFonts w:ascii="Neutra Text" w:hAnsi="Neutra Text" w:cs="Arial"/>
                <w:color w:val="000000"/>
                <w:sz w:val="24"/>
                <w:szCs w:val="24"/>
              </w:rPr>
              <w:t xml:space="preserve"> posted on Emergency No Parking signs. </w:t>
            </w:r>
          </w:p>
          <w:p w14:paraId="10F8C430" w14:textId="0FDB8D15" w:rsidR="004C3EFF" w:rsidRPr="00B123AC" w:rsidRDefault="004C3EFF" w:rsidP="00ED6865">
            <w:pPr>
              <w:pStyle w:val="ListParagraph"/>
              <w:widowControl/>
              <w:numPr>
                <w:ilvl w:val="0"/>
                <w:numId w:val="30"/>
              </w:numPr>
              <w:autoSpaceDE/>
              <w:autoSpaceDN/>
              <w:textAlignment w:val="baseline"/>
              <w:rPr>
                <w:rFonts w:ascii="Neutra Text" w:hAnsi="Neutra Text" w:cs="Arial"/>
                <w:color w:val="000000"/>
                <w:sz w:val="24"/>
                <w:szCs w:val="24"/>
              </w:rPr>
            </w:pPr>
            <w:r w:rsidRPr="00B123AC">
              <w:rPr>
                <w:rFonts w:ascii="Neutra Text" w:hAnsi="Neutra Text" w:cs="Arial"/>
                <w:b/>
                <w:color w:val="000000"/>
                <w:sz w:val="24"/>
                <w:szCs w:val="24"/>
              </w:rPr>
              <w:t xml:space="preserve">Street </w:t>
            </w:r>
            <w:r w:rsidR="00BF15E2" w:rsidRPr="00B123AC">
              <w:rPr>
                <w:rFonts w:ascii="Neutra Text" w:hAnsi="Neutra Text" w:cs="Arial"/>
                <w:b/>
                <w:color w:val="000000"/>
                <w:sz w:val="24"/>
                <w:szCs w:val="24"/>
              </w:rPr>
              <w:t>t</w:t>
            </w:r>
            <w:r w:rsidRPr="00B123AC">
              <w:rPr>
                <w:rFonts w:ascii="Neutra Text" w:hAnsi="Neutra Text" w:cs="Arial"/>
                <w:b/>
                <w:color w:val="000000"/>
                <w:sz w:val="24"/>
                <w:szCs w:val="24"/>
              </w:rPr>
              <w:t>rees</w:t>
            </w:r>
            <w:r w:rsidRPr="00B123AC">
              <w:rPr>
                <w:rFonts w:ascii="Neutra Text" w:hAnsi="Neutra Text" w:cs="Arial"/>
                <w:color w:val="000000"/>
                <w:sz w:val="24"/>
                <w:szCs w:val="24"/>
              </w:rPr>
              <w:t xml:space="preserve"> – no changes. Urban Forestry team provid</w:t>
            </w:r>
            <w:r w:rsidR="00835110" w:rsidRPr="00B123AC">
              <w:rPr>
                <w:rFonts w:ascii="Neutra Text" w:hAnsi="Neutra Text" w:cs="Arial"/>
                <w:color w:val="000000"/>
                <w:sz w:val="24"/>
                <w:szCs w:val="24"/>
              </w:rPr>
              <w:t xml:space="preserve">es </w:t>
            </w:r>
            <w:r w:rsidRPr="00B123AC">
              <w:rPr>
                <w:rFonts w:ascii="Neutra Text" w:hAnsi="Neutra Text" w:cs="Arial"/>
                <w:color w:val="000000"/>
                <w:sz w:val="24"/>
                <w:szCs w:val="24"/>
              </w:rPr>
              <w:t xml:space="preserve">emergency tree services. </w:t>
            </w:r>
          </w:p>
          <w:p w14:paraId="7B42B151" w14:textId="07470A33" w:rsidR="00327A4E" w:rsidRPr="00B123AC" w:rsidRDefault="00327A4E" w:rsidP="004C3EFF">
            <w:pPr>
              <w:widowControl/>
              <w:numPr>
                <w:ilvl w:val="0"/>
                <w:numId w:val="30"/>
              </w:numPr>
              <w:autoSpaceDE/>
              <w:autoSpaceDN/>
              <w:textAlignment w:val="baseline"/>
              <w:rPr>
                <w:rFonts w:ascii="Neutra Text" w:eastAsia="Times New Roman" w:hAnsi="Neutra Text"/>
                <w:sz w:val="24"/>
                <w:szCs w:val="24"/>
              </w:rPr>
            </w:pPr>
            <w:r w:rsidRPr="00B123AC">
              <w:rPr>
                <w:rFonts w:ascii="Neutra Text" w:eastAsia="Times New Roman" w:hAnsi="Neutra Text"/>
                <w:b/>
                <w:sz w:val="24"/>
                <w:szCs w:val="24"/>
                <w:bdr w:val="none" w:sz="0" w:space="0" w:color="auto" w:frame="1"/>
              </w:rPr>
              <w:t xml:space="preserve">Parking </w:t>
            </w:r>
            <w:r w:rsidR="00BF15E2" w:rsidRPr="00B123AC">
              <w:rPr>
                <w:rFonts w:ascii="Neutra Text" w:eastAsia="Times New Roman" w:hAnsi="Neutra Text"/>
                <w:b/>
                <w:sz w:val="24"/>
                <w:szCs w:val="24"/>
                <w:bdr w:val="none" w:sz="0" w:space="0" w:color="auto" w:frame="1"/>
              </w:rPr>
              <w:t>m</w:t>
            </w:r>
            <w:r w:rsidRPr="00B123AC">
              <w:rPr>
                <w:rFonts w:ascii="Neutra Text" w:eastAsia="Times New Roman" w:hAnsi="Neutra Text"/>
                <w:b/>
                <w:sz w:val="24"/>
                <w:szCs w:val="24"/>
                <w:bdr w:val="none" w:sz="0" w:space="0" w:color="auto" w:frame="1"/>
              </w:rPr>
              <w:t xml:space="preserve">eters </w:t>
            </w:r>
            <w:r w:rsidRPr="00B123AC">
              <w:rPr>
                <w:rFonts w:ascii="Neutra Text" w:eastAsia="Times New Roman" w:hAnsi="Neutra Text"/>
                <w:sz w:val="24"/>
                <w:szCs w:val="24"/>
                <w:bdr w:val="none" w:sz="0" w:space="0" w:color="auto" w:frame="1"/>
              </w:rPr>
              <w:t xml:space="preserve">– no changes. Parking meters </w:t>
            </w:r>
            <w:r w:rsidR="003967DC" w:rsidRPr="00B123AC">
              <w:rPr>
                <w:rFonts w:ascii="Neutra Text" w:eastAsia="Times New Roman" w:hAnsi="Neutra Text"/>
                <w:sz w:val="24"/>
                <w:szCs w:val="24"/>
                <w:bdr w:val="none" w:sz="0" w:space="0" w:color="auto" w:frame="1"/>
              </w:rPr>
              <w:t xml:space="preserve">are </w:t>
            </w:r>
            <w:r w:rsidRPr="00B123AC">
              <w:rPr>
                <w:rFonts w:ascii="Neutra Text" w:eastAsia="Times New Roman" w:hAnsi="Neutra Text"/>
                <w:sz w:val="24"/>
                <w:szCs w:val="24"/>
                <w:bdr w:val="none" w:sz="0" w:space="0" w:color="auto" w:frame="1"/>
              </w:rPr>
              <w:t xml:space="preserve">operational. </w:t>
            </w:r>
          </w:p>
          <w:p w14:paraId="1D9A3482" w14:textId="51FFDB61" w:rsidR="00664765" w:rsidRPr="00B123AC" w:rsidRDefault="00135BC6" w:rsidP="008810B4">
            <w:pPr>
              <w:pStyle w:val="ListParagraph"/>
              <w:widowControl/>
              <w:numPr>
                <w:ilvl w:val="0"/>
                <w:numId w:val="30"/>
              </w:numPr>
              <w:autoSpaceDE/>
              <w:autoSpaceDN/>
              <w:rPr>
                <w:rFonts w:ascii="Neutra Text" w:eastAsia="Times New Roman" w:hAnsi="Neutra Text" w:cs="Times New Roman"/>
              </w:rPr>
            </w:pPr>
            <w:r w:rsidRPr="00B123AC">
              <w:rPr>
                <w:rFonts w:ascii="Neutra Text" w:eastAsia="Times New Roman" w:hAnsi="Neutra Text"/>
                <w:b/>
                <w:bCs/>
                <w:sz w:val="24"/>
                <w:szCs w:val="24"/>
                <w:bdr w:val="none" w:sz="0" w:space="0" w:color="auto" w:frame="1"/>
              </w:rPr>
              <w:lastRenderedPageBreak/>
              <w:t xml:space="preserve">Public </w:t>
            </w:r>
            <w:r w:rsidR="00BF15E2" w:rsidRPr="00B123AC">
              <w:rPr>
                <w:rFonts w:ascii="Neutra Text" w:eastAsia="Times New Roman" w:hAnsi="Neutra Text"/>
                <w:b/>
                <w:bCs/>
                <w:sz w:val="24"/>
                <w:szCs w:val="24"/>
                <w:bdr w:val="none" w:sz="0" w:space="0" w:color="auto" w:frame="1"/>
              </w:rPr>
              <w:t>s</w:t>
            </w:r>
            <w:r w:rsidRPr="00B123AC">
              <w:rPr>
                <w:rFonts w:ascii="Neutra Text" w:eastAsia="Times New Roman" w:hAnsi="Neutra Text"/>
                <w:b/>
                <w:bCs/>
                <w:sz w:val="24"/>
                <w:szCs w:val="24"/>
                <w:bdr w:val="none" w:sz="0" w:space="0" w:color="auto" w:frame="1"/>
              </w:rPr>
              <w:t xml:space="preserve">pace </w:t>
            </w:r>
            <w:r w:rsidR="00BF15E2" w:rsidRPr="00B123AC">
              <w:rPr>
                <w:rFonts w:ascii="Neutra Text" w:eastAsia="Times New Roman" w:hAnsi="Neutra Text"/>
                <w:b/>
                <w:bCs/>
                <w:sz w:val="24"/>
                <w:szCs w:val="24"/>
                <w:bdr w:val="none" w:sz="0" w:space="0" w:color="auto" w:frame="1"/>
              </w:rPr>
              <w:t>p</w:t>
            </w:r>
            <w:r w:rsidRPr="00B123AC">
              <w:rPr>
                <w:rFonts w:ascii="Neutra Text" w:eastAsia="Times New Roman" w:hAnsi="Neutra Text"/>
                <w:b/>
                <w:bCs/>
                <w:sz w:val="24"/>
                <w:szCs w:val="24"/>
                <w:bdr w:val="none" w:sz="0" w:space="0" w:color="auto" w:frame="1"/>
              </w:rPr>
              <w:t>ermits</w:t>
            </w:r>
            <w:r w:rsidRPr="00B123AC">
              <w:rPr>
                <w:rFonts w:ascii="Neutra Text" w:eastAsia="Times New Roman" w:hAnsi="Neutra Text"/>
                <w:sz w:val="24"/>
                <w:szCs w:val="24"/>
                <w:bdr w:val="none" w:sz="0" w:space="0" w:color="auto" w:frame="1"/>
              </w:rPr>
              <w:t xml:space="preserve"> – </w:t>
            </w:r>
            <w:r w:rsidR="00664765" w:rsidRPr="00B123AC">
              <w:rPr>
                <w:rFonts w:ascii="Neutra Text" w:eastAsia="Times New Roman" w:hAnsi="Neutra Text"/>
                <w:sz w:val="24"/>
                <w:szCs w:val="24"/>
                <w:bdr w:val="none" w:sz="0" w:space="0" w:color="auto" w:frame="1"/>
              </w:rPr>
              <w:t>modified service</w:t>
            </w:r>
            <w:r w:rsidRPr="00B123AC">
              <w:rPr>
                <w:rFonts w:ascii="Neutra Text" w:eastAsia="Times New Roman" w:hAnsi="Neutra Text"/>
                <w:sz w:val="24"/>
                <w:szCs w:val="24"/>
                <w:bdr w:val="none" w:sz="0" w:space="0" w:color="auto" w:frame="1"/>
              </w:rPr>
              <w:t xml:space="preserve">. </w:t>
            </w:r>
            <w:r w:rsidR="00664765" w:rsidRPr="00B123AC">
              <w:rPr>
                <w:rFonts w:ascii="Neutra Text" w:eastAsia="Times New Roman" w:hAnsi="Neutra Text"/>
                <w:sz w:val="24"/>
                <w:szCs w:val="24"/>
                <w:bdr w:val="none" w:sz="0" w:space="0" w:color="auto" w:frame="1"/>
              </w:rPr>
              <w:t xml:space="preserve">The </w:t>
            </w:r>
            <w:r w:rsidR="002452E1" w:rsidRPr="00B123AC">
              <w:rPr>
                <w:rFonts w:ascii="Neutra Text" w:eastAsia="Times New Roman" w:hAnsi="Neutra Text"/>
                <w:sz w:val="24"/>
                <w:szCs w:val="24"/>
                <w:bdr w:val="none" w:sz="0" w:space="0" w:color="auto" w:frame="1"/>
              </w:rPr>
              <w:t xml:space="preserve">in-person </w:t>
            </w:r>
            <w:r w:rsidR="00664765" w:rsidRPr="00B123AC">
              <w:rPr>
                <w:rFonts w:ascii="Neutra Text" w:eastAsia="Times New Roman" w:hAnsi="Neutra Text"/>
                <w:sz w:val="24"/>
                <w:szCs w:val="24"/>
                <w:bdr w:val="none" w:sz="0" w:space="0" w:color="auto" w:frame="1"/>
              </w:rPr>
              <w:t xml:space="preserve">permits office at 1100 4th Street NW </w:t>
            </w:r>
            <w:r w:rsidR="009B0047" w:rsidRPr="00B123AC">
              <w:rPr>
                <w:rFonts w:ascii="Neutra Text" w:eastAsia="Times New Roman" w:hAnsi="Neutra Text"/>
                <w:sz w:val="24"/>
                <w:szCs w:val="24"/>
                <w:bdr w:val="none" w:sz="0" w:space="0" w:color="auto" w:frame="1"/>
              </w:rPr>
              <w:t>are</w:t>
            </w:r>
            <w:r w:rsidR="00664765" w:rsidRPr="00B123AC">
              <w:rPr>
                <w:rFonts w:ascii="Neutra Text" w:eastAsia="Times New Roman" w:hAnsi="Neutra Text"/>
                <w:sz w:val="24"/>
                <w:szCs w:val="24"/>
                <w:bdr w:val="none" w:sz="0" w:space="0" w:color="auto" w:frame="1"/>
              </w:rPr>
              <w:t xml:space="preserve"> </w:t>
            </w:r>
            <w:r w:rsidR="002452E1" w:rsidRPr="00B123AC">
              <w:rPr>
                <w:rFonts w:ascii="Neutra Text" w:eastAsia="Times New Roman" w:hAnsi="Neutra Text"/>
                <w:sz w:val="24"/>
                <w:szCs w:val="24"/>
                <w:bdr w:val="none" w:sz="0" w:space="0" w:color="auto" w:frame="1"/>
              </w:rPr>
              <w:t>unavailable to the public effective March 25</w:t>
            </w:r>
            <w:r w:rsidR="00664765" w:rsidRPr="00B123AC">
              <w:rPr>
                <w:rFonts w:ascii="Neutra Text" w:eastAsia="Times New Roman" w:hAnsi="Neutra Text"/>
                <w:sz w:val="24"/>
                <w:szCs w:val="24"/>
                <w:bdr w:val="none" w:sz="0" w:space="0" w:color="auto" w:frame="1"/>
              </w:rPr>
              <w:t xml:space="preserve">. </w:t>
            </w:r>
            <w:r w:rsidR="00775B0A" w:rsidRPr="00B123AC">
              <w:rPr>
                <w:rFonts w:ascii="Neutra Text" w:hAnsi="Neutra Text" w:cstheme="minorBidi"/>
                <w:sz w:val="24"/>
                <w:szCs w:val="24"/>
              </w:rPr>
              <w:t>Permits can be applied for and renewed online.</w:t>
            </w:r>
            <w:r w:rsidR="00664765" w:rsidRPr="00B123AC">
              <w:rPr>
                <w:rFonts w:ascii="Neutra Text" w:hAnsi="Neutra Text" w:cstheme="minorBidi"/>
                <w:sz w:val="24"/>
                <w:szCs w:val="24"/>
              </w:rPr>
              <w:t xml:space="preserve"> R</w:t>
            </w:r>
            <w:r w:rsidR="00664765" w:rsidRPr="00B123AC">
              <w:rPr>
                <w:rStyle w:val="Strong"/>
                <w:rFonts w:ascii="Neutra Text" w:hAnsi="Neutra Text" w:cs="Times New Roman"/>
                <w:b w:val="0"/>
                <w:bCs w:val="0"/>
                <w:sz w:val="24"/>
                <w:szCs w:val="24"/>
              </w:rPr>
              <w:t xml:space="preserve">esidents should </w:t>
            </w:r>
            <w:r w:rsidR="009654BA" w:rsidRPr="00B123AC">
              <w:rPr>
                <w:rStyle w:val="Strong"/>
                <w:rFonts w:ascii="Neutra Text" w:hAnsi="Neutra Text" w:cs="Times New Roman"/>
                <w:b w:val="0"/>
                <w:bCs w:val="0"/>
                <w:sz w:val="24"/>
                <w:szCs w:val="24"/>
              </w:rPr>
              <w:t>use</w:t>
            </w:r>
            <w:r w:rsidR="00664765" w:rsidRPr="00B123AC">
              <w:rPr>
                <w:rStyle w:val="Strong"/>
                <w:rFonts w:ascii="Neutra Text" w:hAnsi="Neutra Text" w:cs="Times New Roman"/>
                <w:b w:val="0"/>
                <w:bCs w:val="0"/>
                <w:sz w:val="24"/>
                <w:szCs w:val="24"/>
              </w:rPr>
              <w:t xml:space="preserve"> DDOT’s</w:t>
            </w:r>
            <w:r w:rsidR="00664765" w:rsidRPr="00B123AC">
              <w:rPr>
                <w:rStyle w:val="Strong"/>
                <w:rFonts w:ascii="Neutra Text" w:hAnsi="Neutra Text" w:cs="Times New Roman"/>
                <w:sz w:val="24"/>
                <w:szCs w:val="24"/>
              </w:rPr>
              <w:t> </w:t>
            </w:r>
            <w:r w:rsidR="00664765" w:rsidRPr="00B123AC">
              <w:rPr>
                <w:rFonts w:ascii="Neutra Text" w:hAnsi="Neutra Text" w:cs="Times New Roman"/>
                <w:sz w:val="24"/>
                <w:szCs w:val="24"/>
              </w:rPr>
              <w:t xml:space="preserve">online public space permitting service, </w:t>
            </w:r>
            <w:hyperlink r:id="rId12" w:history="1">
              <w:r w:rsidR="00664765" w:rsidRPr="00B123AC">
                <w:rPr>
                  <w:rStyle w:val="Hyperlink"/>
                  <w:rFonts w:ascii="Neutra Text" w:eastAsia="Times New Roman" w:hAnsi="Neutra Text" w:cs="Times New Roman"/>
                  <w:sz w:val="24"/>
                  <w:szCs w:val="24"/>
                  <w:bdr w:val="none" w:sz="0" w:space="0" w:color="auto" w:frame="1"/>
                </w:rPr>
                <w:t>Transportation Online Permitting System</w:t>
              </w:r>
            </w:hyperlink>
            <w:r w:rsidR="00664765" w:rsidRPr="00B123AC">
              <w:rPr>
                <w:rFonts w:ascii="Neutra Text" w:eastAsia="Times New Roman" w:hAnsi="Neutra Text" w:cs="Times New Roman"/>
                <w:sz w:val="24"/>
                <w:szCs w:val="24"/>
                <w:bdr w:val="none" w:sz="0" w:space="0" w:color="auto" w:frame="1"/>
              </w:rPr>
              <w:t xml:space="preserve"> (TOPS), to apply for and renew public space permits.</w:t>
            </w:r>
            <w:r w:rsidR="008810B4" w:rsidRPr="00B123AC">
              <w:rPr>
                <w:rFonts w:ascii="Neutra Text" w:eastAsia="Times New Roman" w:hAnsi="Neutra Text" w:cs="Times New Roman"/>
                <w:sz w:val="24"/>
                <w:szCs w:val="24"/>
                <w:bdr w:val="none" w:sz="0" w:space="0" w:color="auto" w:frame="1"/>
              </w:rPr>
              <w:t xml:space="preserve"> DDOT will process public space permits for restaurant/sidewalk outdoor expansions starting Friday, May 29. </w:t>
            </w:r>
            <w:r w:rsidR="00664765" w:rsidRPr="00B123AC">
              <w:rPr>
                <w:rFonts w:ascii="Neutra Text" w:eastAsia="Times New Roman" w:hAnsi="Neutra Text" w:cs="Times New Roman"/>
                <w:sz w:val="24"/>
                <w:szCs w:val="24"/>
                <w:bdr w:val="none" w:sz="0" w:space="0" w:color="auto" w:frame="1"/>
              </w:rPr>
              <w:t>Payments can be made through the PayPal portal in TOPS.</w:t>
            </w:r>
            <w:r w:rsidR="00664765" w:rsidRPr="00B123AC">
              <w:rPr>
                <w:rFonts w:ascii="Neutra Text" w:hAnsi="Neutra Text" w:cs="Times New Roman"/>
                <w:sz w:val="24"/>
                <w:szCs w:val="24"/>
              </w:rPr>
              <w:t xml:space="preserve"> Please visit </w:t>
            </w:r>
            <w:hyperlink r:id="rId13" w:history="1">
              <w:r w:rsidR="00664765" w:rsidRPr="00B123AC">
                <w:rPr>
                  <w:rStyle w:val="Hyperlink"/>
                  <w:rFonts w:ascii="Neutra Text" w:hAnsi="Neutra Text" w:cs="Times New Roman"/>
                  <w:sz w:val="24"/>
                  <w:szCs w:val="24"/>
                </w:rPr>
                <w:t>ocfo.dc.gov</w:t>
              </w:r>
            </w:hyperlink>
            <w:r w:rsidR="00664765" w:rsidRPr="00B123AC">
              <w:rPr>
                <w:rFonts w:ascii="Neutra Text" w:hAnsi="Neutra Text" w:cs="Times New Roman"/>
                <w:sz w:val="24"/>
                <w:szCs w:val="24"/>
              </w:rPr>
              <w:t xml:space="preserve"> for more information about cash and check payments. </w:t>
            </w:r>
          </w:p>
          <w:p w14:paraId="40DF50B1" w14:textId="648E5480" w:rsidR="00D707F6" w:rsidRPr="00B123AC" w:rsidRDefault="0DC1CA42" w:rsidP="0DC1CA42">
            <w:pPr>
              <w:pStyle w:val="ListParagraph"/>
              <w:numPr>
                <w:ilvl w:val="0"/>
                <w:numId w:val="30"/>
              </w:numPr>
              <w:rPr>
                <w:rFonts w:ascii="Neutra Text" w:hAnsi="Neutra Text"/>
                <w:b/>
                <w:bCs/>
                <w:sz w:val="24"/>
                <w:szCs w:val="24"/>
              </w:rPr>
            </w:pPr>
            <w:r w:rsidRPr="00B123AC">
              <w:rPr>
                <w:rFonts w:ascii="Neutra Text" w:hAnsi="Neutra Text" w:cstheme="minorBidi"/>
                <w:b/>
                <w:bCs/>
                <w:sz w:val="24"/>
                <w:szCs w:val="24"/>
              </w:rPr>
              <w:t>Public Space Inspections</w:t>
            </w:r>
            <w:r w:rsidRPr="00B123AC">
              <w:rPr>
                <w:rFonts w:ascii="Neutra Text" w:hAnsi="Neutra Text" w:cstheme="minorBidi"/>
                <w:sz w:val="24"/>
                <w:szCs w:val="24"/>
              </w:rPr>
              <w:t xml:space="preserve"> – no changes. The Public Space Inspections branch continues to perform inspections and issue citations.  Non-critical inspections may be delayed to prioritize inspections that impact the safety of the transportation network.</w:t>
            </w:r>
          </w:p>
        </w:tc>
      </w:tr>
    </w:tbl>
    <w:p w14:paraId="44C280B8" w14:textId="77777777" w:rsidR="001A0FA7" w:rsidRPr="00B123AC" w:rsidRDefault="001A0FA7" w:rsidP="00732B94">
      <w:pPr>
        <w:rPr>
          <w:rFonts w:ascii="Neutra Text" w:hAnsi="Neutra Text" w:cs="Tahoma"/>
          <w:sz w:val="14"/>
          <w:szCs w:val="14"/>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115" w:type="dxa"/>
          <w:bottom w:w="29" w:type="dxa"/>
          <w:right w:w="115" w:type="dxa"/>
        </w:tblCellMar>
        <w:tblLook w:val="04A0" w:firstRow="1" w:lastRow="0" w:firstColumn="1" w:lastColumn="0" w:noHBand="0" w:noVBand="1"/>
      </w:tblPr>
      <w:tblGrid>
        <w:gridCol w:w="4867"/>
        <w:gridCol w:w="5933"/>
      </w:tblGrid>
      <w:tr w:rsidR="001A0FA7" w:rsidRPr="00B123AC" w14:paraId="008554D9" w14:textId="77777777" w:rsidTr="63607E29">
        <w:trPr>
          <w:trHeight w:val="234"/>
        </w:trPr>
        <w:tc>
          <w:tcPr>
            <w:tcW w:w="4867" w:type="dxa"/>
            <w:tcBorders>
              <w:bottom w:val="single" w:sz="4" w:space="0" w:color="808080" w:themeColor="background1" w:themeShade="80"/>
            </w:tcBorders>
            <w:shd w:val="clear" w:color="auto" w:fill="BF0000"/>
            <w:vAlign w:val="center"/>
          </w:tcPr>
          <w:p w14:paraId="78FB1853" w14:textId="41C7D32D" w:rsidR="001A0FA7" w:rsidRPr="00B123AC" w:rsidRDefault="316FDA62" w:rsidP="316FDA62">
            <w:pPr>
              <w:rPr>
                <w:rFonts w:ascii="Neutra Text" w:hAnsi="Neutra Text" w:cs="Tahoma"/>
                <w:color w:val="FFFFFF" w:themeColor="background1"/>
                <w:sz w:val="24"/>
                <w:szCs w:val="24"/>
              </w:rPr>
            </w:pPr>
            <w:r w:rsidRPr="00B123AC">
              <w:rPr>
                <w:rFonts w:ascii="Neutra Text" w:hAnsi="Neutra Text" w:cs="Tahoma"/>
                <w:color w:val="FFFFFF" w:themeColor="background1"/>
                <w:sz w:val="24"/>
                <w:szCs w:val="24"/>
              </w:rPr>
              <w:t>How does this impact our physical locations?</w:t>
            </w:r>
          </w:p>
        </w:tc>
        <w:tc>
          <w:tcPr>
            <w:tcW w:w="5933" w:type="dxa"/>
            <w:tcBorders>
              <w:bottom w:val="single" w:sz="4" w:space="0" w:color="808080" w:themeColor="background1" w:themeShade="80"/>
            </w:tcBorders>
            <w:shd w:val="clear" w:color="auto" w:fill="FFFFFF" w:themeFill="background1"/>
            <w:vAlign w:val="center"/>
          </w:tcPr>
          <w:p w14:paraId="53E12CED" w14:textId="77777777" w:rsidR="001A0FA7" w:rsidRPr="00B123AC" w:rsidRDefault="001A0FA7" w:rsidP="00746126">
            <w:pPr>
              <w:jc w:val="right"/>
              <w:rPr>
                <w:rFonts w:ascii="Neutra Text" w:hAnsi="Neutra Text" w:cs="Tahoma"/>
                <w:b/>
                <w:sz w:val="24"/>
                <w:szCs w:val="24"/>
              </w:rPr>
            </w:pPr>
          </w:p>
        </w:tc>
      </w:tr>
      <w:tr w:rsidR="001A0FA7" w:rsidRPr="00B123AC" w14:paraId="381F9187" w14:textId="77777777" w:rsidTr="00FF3B9D">
        <w:trPr>
          <w:trHeight w:val="1329"/>
        </w:trPr>
        <w:tc>
          <w:tcPr>
            <w:tcW w:w="108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303B599" w14:textId="3766ACE2" w:rsidR="0010152F" w:rsidRPr="00B123AC" w:rsidRDefault="63607E29" w:rsidP="63607E29">
            <w:pPr>
              <w:pStyle w:val="ListParagraph"/>
              <w:widowControl/>
              <w:numPr>
                <w:ilvl w:val="0"/>
                <w:numId w:val="20"/>
              </w:numPr>
              <w:autoSpaceDE/>
              <w:autoSpaceDN/>
              <w:spacing w:line="276" w:lineRule="auto"/>
              <w:textAlignment w:val="baseline"/>
              <w:rPr>
                <w:rFonts w:ascii="Neutra Text" w:eastAsia="Times New Roman" w:hAnsi="Neutra Text" w:cs="Arial"/>
                <w:color w:val="000000"/>
                <w:sz w:val="24"/>
                <w:szCs w:val="24"/>
              </w:rPr>
            </w:pPr>
            <w:r w:rsidRPr="00B123AC">
              <w:rPr>
                <w:rFonts w:ascii="Neutra Text" w:eastAsia="Times New Roman" w:hAnsi="Neutra Text" w:cs="Arial"/>
                <w:b/>
                <w:bCs/>
                <w:color w:val="000000" w:themeColor="text1"/>
                <w:sz w:val="24"/>
                <w:szCs w:val="24"/>
              </w:rPr>
              <w:t xml:space="preserve">DDOT Public Space Regulation Division at 1100 4th Street NW </w:t>
            </w:r>
            <w:r w:rsidRPr="00B123AC">
              <w:rPr>
                <w:rFonts w:ascii="Neutra Text" w:eastAsia="Times New Roman" w:hAnsi="Neutra Text" w:cs="Arial"/>
                <w:color w:val="000000" w:themeColor="text1"/>
                <w:sz w:val="24"/>
                <w:szCs w:val="24"/>
              </w:rPr>
              <w:t>in-person services</w:t>
            </w:r>
            <w:r w:rsidR="00687BCD" w:rsidRPr="00B123AC">
              <w:rPr>
                <w:rFonts w:ascii="Neutra Text" w:eastAsia="Times New Roman" w:hAnsi="Neutra Text" w:cs="Arial"/>
                <w:color w:val="000000" w:themeColor="text1"/>
                <w:sz w:val="24"/>
                <w:szCs w:val="24"/>
              </w:rPr>
              <w:t xml:space="preserve"> are</w:t>
            </w:r>
            <w:r w:rsidRPr="00B123AC">
              <w:rPr>
                <w:rFonts w:ascii="Neutra Text" w:eastAsia="Times New Roman" w:hAnsi="Neutra Text" w:cs="Arial"/>
                <w:color w:val="000000" w:themeColor="text1"/>
                <w:sz w:val="24"/>
                <w:szCs w:val="24"/>
              </w:rPr>
              <w:t xml:space="preserve"> unavailable to the public effective March 25. </w:t>
            </w:r>
          </w:p>
          <w:p w14:paraId="5BA3DB43" w14:textId="4209CC97" w:rsidR="001A0FA7" w:rsidRPr="00B123AC" w:rsidRDefault="00135BC6" w:rsidP="00327A4E">
            <w:pPr>
              <w:pStyle w:val="ListParagraph"/>
              <w:numPr>
                <w:ilvl w:val="0"/>
                <w:numId w:val="20"/>
              </w:numPr>
              <w:rPr>
                <w:rFonts w:ascii="Neutra Text" w:eastAsia="Times New Roman" w:hAnsi="Neutra Text" w:cs="Calibri"/>
                <w:color w:val="000000"/>
                <w:sz w:val="24"/>
                <w:szCs w:val="24"/>
              </w:rPr>
            </w:pPr>
            <w:r w:rsidRPr="00B123AC">
              <w:rPr>
                <w:rFonts w:ascii="Neutra Text" w:eastAsia="Times New Roman" w:hAnsi="Neutra Text" w:cs="Arial"/>
                <w:b/>
                <w:color w:val="000000"/>
                <w:sz w:val="24"/>
                <w:szCs w:val="24"/>
              </w:rPr>
              <w:t>DDOT Headquarters at 55 M Street SE</w:t>
            </w:r>
            <w:r w:rsidRPr="00B123AC">
              <w:rPr>
                <w:rFonts w:ascii="Neutra Text" w:eastAsia="Times New Roman" w:hAnsi="Neutra Text" w:cs="Arial"/>
                <w:bCs/>
                <w:color w:val="000000"/>
                <w:sz w:val="24"/>
                <w:szCs w:val="24"/>
              </w:rPr>
              <w:t xml:space="preserve"> </w:t>
            </w:r>
            <w:r w:rsidR="00327A4E" w:rsidRPr="00B123AC">
              <w:rPr>
                <w:rFonts w:ascii="Neutra Text" w:eastAsia="Times New Roman" w:hAnsi="Neutra Text" w:cs="Arial"/>
                <w:bCs/>
                <w:color w:val="000000"/>
                <w:sz w:val="24"/>
                <w:szCs w:val="24"/>
              </w:rPr>
              <w:t xml:space="preserve">remains an appointment only facility. </w:t>
            </w:r>
            <w:r w:rsidR="00327A4E" w:rsidRPr="00B123AC">
              <w:rPr>
                <w:rFonts w:ascii="Neutra Text" w:eastAsia="Times New Roman" w:hAnsi="Neutra Text"/>
                <w:color w:val="000000"/>
                <w:sz w:val="24"/>
                <w:szCs w:val="24"/>
              </w:rPr>
              <w:t xml:space="preserve">Program staff can be reached by contacting </w:t>
            </w:r>
            <w:r w:rsidR="00327A4E" w:rsidRPr="00B123AC">
              <w:rPr>
                <w:rFonts w:ascii="Neutra Text" w:hAnsi="Neutra Text"/>
                <w:sz w:val="24"/>
                <w:szCs w:val="24"/>
              </w:rPr>
              <w:t>202</w:t>
            </w:r>
            <w:r w:rsidR="009654BA" w:rsidRPr="00B123AC">
              <w:rPr>
                <w:rFonts w:ascii="Neutra Text" w:hAnsi="Neutra Text"/>
                <w:sz w:val="24"/>
                <w:szCs w:val="24"/>
              </w:rPr>
              <w:t>-</w:t>
            </w:r>
            <w:r w:rsidR="00327A4E" w:rsidRPr="00B123AC">
              <w:rPr>
                <w:rFonts w:ascii="Neutra Text" w:hAnsi="Neutra Text"/>
                <w:sz w:val="24"/>
                <w:szCs w:val="24"/>
              </w:rPr>
              <w:t xml:space="preserve">673-6813. </w:t>
            </w:r>
          </w:p>
        </w:tc>
      </w:tr>
    </w:tbl>
    <w:p w14:paraId="06C70192" w14:textId="77777777" w:rsidR="009654BA" w:rsidRPr="00B123AC" w:rsidRDefault="009654BA" w:rsidP="00732B94">
      <w:pPr>
        <w:rPr>
          <w:rFonts w:ascii="Neutra Text" w:hAnsi="Neutra Text" w:cs="Tahoma"/>
          <w:sz w:val="24"/>
          <w:szCs w:val="24"/>
        </w:rPr>
      </w:pPr>
    </w:p>
    <w:tbl>
      <w:tblPr>
        <w:tblStyle w:val="TableGrid"/>
        <w:tblW w:w="0" w:type="auto"/>
        <w:tblInd w:w="19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115" w:type="dxa"/>
          <w:bottom w:w="29" w:type="dxa"/>
          <w:right w:w="115" w:type="dxa"/>
        </w:tblCellMar>
        <w:tblLook w:val="04A0" w:firstRow="1" w:lastRow="0" w:firstColumn="1" w:lastColumn="0" w:noHBand="0" w:noVBand="1"/>
      </w:tblPr>
      <w:tblGrid>
        <w:gridCol w:w="8827"/>
        <w:gridCol w:w="1973"/>
      </w:tblGrid>
      <w:tr w:rsidR="001A0FA7" w:rsidRPr="00B123AC" w14:paraId="29C182DF" w14:textId="77777777" w:rsidTr="316FDA62">
        <w:trPr>
          <w:trHeight w:val="234"/>
        </w:trPr>
        <w:tc>
          <w:tcPr>
            <w:tcW w:w="8827" w:type="dxa"/>
            <w:tcBorders>
              <w:top w:val="nil"/>
              <w:left w:val="nil"/>
              <w:bottom w:val="single" w:sz="4" w:space="0" w:color="808080" w:themeColor="background1" w:themeShade="80"/>
              <w:right w:val="nil"/>
            </w:tcBorders>
            <w:shd w:val="clear" w:color="auto" w:fill="012C3B"/>
            <w:vAlign w:val="center"/>
          </w:tcPr>
          <w:p w14:paraId="10BB28BA" w14:textId="154A965A" w:rsidR="001A0FA7" w:rsidRPr="00B123AC" w:rsidRDefault="316FDA62" w:rsidP="316FDA62">
            <w:pPr>
              <w:rPr>
                <w:rFonts w:ascii="Neutra Text" w:hAnsi="Neutra Text" w:cs="Tahoma"/>
                <w:color w:val="FFFFFF" w:themeColor="background1"/>
                <w:sz w:val="24"/>
                <w:szCs w:val="24"/>
              </w:rPr>
            </w:pPr>
            <w:r w:rsidRPr="00B123AC">
              <w:rPr>
                <w:rFonts w:ascii="Neutra Text" w:hAnsi="Neutra Text" w:cs="Tahoma"/>
                <w:color w:val="FFFFFF" w:themeColor="background1"/>
                <w:sz w:val="24"/>
                <w:szCs w:val="24"/>
              </w:rPr>
              <w:t xml:space="preserve">What precautions are we </w:t>
            </w:r>
            <w:proofErr w:type="spellStart"/>
            <w:r w:rsidRPr="00B123AC">
              <w:rPr>
                <w:rFonts w:ascii="Neutra Text" w:hAnsi="Neutra Text" w:cs="Tahoma"/>
                <w:color w:val="FFFFFF" w:themeColor="background1"/>
                <w:sz w:val="24"/>
                <w:szCs w:val="24"/>
              </w:rPr>
              <w:t>taking</w:t>
            </w:r>
            <w:proofErr w:type="spellEnd"/>
            <w:r w:rsidRPr="00B123AC">
              <w:rPr>
                <w:rFonts w:ascii="Neutra Text" w:hAnsi="Neutra Text" w:cs="Tahoma"/>
                <w:color w:val="FFFFFF" w:themeColor="background1"/>
                <w:sz w:val="24"/>
                <w:szCs w:val="24"/>
              </w:rPr>
              <w:t xml:space="preserve"> to limit the spread of the coronavirus (COVID-19)?</w:t>
            </w:r>
          </w:p>
        </w:tc>
        <w:tc>
          <w:tcPr>
            <w:tcW w:w="1973" w:type="dxa"/>
            <w:tcBorders>
              <w:top w:val="nil"/>
              <w:left w:val="nil"/>
              <w:bottom w:val="single" w:sz="4" w:space="0" w:color="808080" w:themeColor="background1" w:themeShade="80"/>
              <w:right w:val="nil"/>
            </w:tcBorders>
            <w:shd w:val="clear" w:color="auto" w:fill="FFFFFF" w:themeFill="background1"/>
            <w:vAlign w:val="center"/>
          </w:tcPr>
          <w:p w14:paraId="77163378" w14:textId="77777777" w:rsidR="001A0FA7" w:rsidRPr="00B123AC" w:rsidRDefault="001A0FA7" w:rsidP="00746126">
            <w:pPr>
              <w:rPr>
                <w:rFonts w:ascii="Neutra Text" w:hAnsi="Neutra Text" w:cs="Tahoma"/>
                <w:b/>
                <w:sz w:val="24"/>
                <w:szCs w:val="24"/>
              </w:rPr>
            </w:pPr>
          </w:p>
        </w:tc>
      </w:tr>
      <w:tr w:rsidR="001A0FA7" w:rsidRPr="00B123AC" w14:paraId="7CCF44EF" w14:textId="77777777" w:rsidTr="316FDA62">
        <w:trPr>
          <w:trHeight w:val="564"/>
        </w:trPr>
        <w:tc>
          <w:tcPr>
            <w:tcW w:w="108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FC67DA6" w14:textId="4B91ADAB" w:rsidR="001A0FA7" w:rsidRPr="00B123AC" w:rsidRDefault="001A0FA7" w:rsidP="00746126">
            <w:pPr>
              <w:rPr>
                <w:rFonts w:ascii="Neutra Text" w:hAnsi="Neutra Text"/>
                <w:spacing w:val="-6"/>
                <w:sz w:val="24"/>
                <w:szCs w:val="24"/>
              </w:rPr>
            </w:pPr>
            <w:r w:rsidRPr="00B123AC">
              <w:rPr>
                <w:rFonts w:ascii="Neutra Text" w:hAnsi="Neutra Text" w:cs="Arial"/>
                <w:color w:val="000000"/>
                <w:spacing w:val="-6"/>
                <w:sz w:val="24"/>
                <w:szCs w:val="24"/>
              </w:rPr>
              <w:t>Our employees are taking precautions to keep themselves healthy and limit the spread of infections like regularly washing their hands, cleaning facilities more frequently, and reducing close contact with each other and residents. Employees have been asked to let their supervisor know immediately if they feel sick.</w:t>
            </w:r>
          </w:p>
        </w:tc>
      </w:tr>
    </w:tbl>
    <w:p w14:paraId="74D0FE5D" w14:textId="77777777" w:rsidR="001A0FA7" w:rsidRPr="00B123AC" w:rsidRDefault="001A0FA7" w:rsidP="00732B94">
      <w:pPr>
        <w:rPr>
          <w:rFonts w:ascii="Neutra Text" w:hAnsi="Neutra Text" w:cs="Tahoma"/>
          <w:sz w:val="24"/>
          <w:szCs w:val="24"/>
        </w:rPr>
      </w:pPr>
    </w:p>
    <w:tbl>
      <w:tblPr>
        <w:tblStyle w:val="TableGrid"/>
        <w:tblW w:w="0" w:type="auto"/>
        <w:tblInd w:w="19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115" w:type="dxa"/>
          <w:bottom w:w="29" w:type="dxa"/>
          <w:right w:w="115" w:type="dxa"/>
        </w:tblCellMar>
        <w:tblLook w:val="04A0" w:firstRow="1" w:lastRow="0" w:firstColumn="1" w:lastColumn="0" w:noHBand="0" w:noVBand="1"/>
      </w:tblPr>
      <w:tblGrid>
        <w:gridCol w:w="4867"/>
        <w:gridCol w:w="5933"/>
      </w:tblGrid>
      <w:tr w:rsidR="001A0FA7" w:rsidRPr="00B123AC" w14:paraId="4C0A3789" w14:textId="77777777" w:rsidTr="316FDA62">
        <w:trPr>
          <w:trHeight w:val="234"/>
        </w:trPr>
        <w:tc>
          <w:tcPr>
            <w:tcW w:w="4867" w:type="dxa"/>
            <w:tcBorders>
              <w:top w:val="nil"/>
              <w:left w:val="nil"/>
              <w:bottom w:val="single" w:sz="4" w:space="0" w:color="808080" w:themeColor="background1" w:themeShade="80"/>
              <w:right w:val="nil"/>
            </w:tcBorders>
            <w:shd w:val="clear" w:color="auto" w:fill="012C3B"/>
            <w:vAlign w:val="center"/>
          </w:tcPr>
          <w:p w14:paraId="1C769FF1" w14:textId="7ADA2FBA" w:rsidR="001A0FA7" w:rsidRPr="00B123AC" w:rsidRDefault="316FDA62" w:rsidP="316FDA62">
            <w:pPr>
              <w:rPr>
                <w:rFonts w:ascii="Neutra Text" w:hAnsi="Neutra Text" w:cs="Tahoma"/>
                <w:color w:val="FFFFFF" w:themeColor="background1"/>
                <w:sz w:val="24"/>
                <w:szCs w:val="24"/>
              </w:rPr>
            </w:pPr>
            <w:r w:rsidRPr="00B123AC">
              <w:rPr>
                <w:rFonts w:ascii="Neutra Text" w:hAnsi="Neutra Text" w:cs="Tahoma"/>
                <w:color w:val="FFFFFF" w:themeColor="background1"/>
                <w:sz w:val="24"/>
                <w:szCs w:val="24"/>
              </w:rPr>
              <w:t>Where should you go if you have questions?</w:t>
            </w:r>
          </w:p>
        </w:tc>
        <w:tc>
          <w:tcPr>
            <w:tcW w:w="5933" w:type="dxa"/>
            <w:tcBorders>
              <w:top w:val="nil"/>
              <w:left w:val="nil"/>
              <w:bottom w:val="single" w:sz="4" w:space="0" w:color="808080" w:themeColor="background1" w:themeShade="80"/>
              <w:right w:val="nil"/>
            </w:tcBorders>
            <w:shd w:val="clear" w:color="auto" w:fill="FFFFFF" w:themeFill="background1"/>
            <w:vAlign w:val="center"/>
          </w:tcPr>
          <w:p w14:paraId="0DE2ACC2" w14:textId="77777777" w:rsidR="001A0FA7" w:rsidRPr="00B123AC" w:rsidRDefault="001A0FA7" w:rsidP="00746126">
            <w:pPr>
              <w:rPr>
                <w:rFonts w:ascii="Neutra Text" w:hAnsi="Neutra Text" w:cs="Tahoma"/>
                <w:b/>
                <w:sz w:val="24"/>
                <w:szCs w:val="24"/>
              </w:rPr>
            </w:pPr>
          </w:p>
        </w:tc>
      </w:tr>
      <w:tr w:rsidR="001A0FA7" w:rsidRPr="00B123AC" w14:paraId="3563FAA7" w14:textId="77777777" w:rsidTr="316FDA62">
        <w:trPr>
          <w:trHeight w:val="564"/>
        </w:trPr>
        <w:tc>
          <w:tcPr>
            <w:tcW w:w="108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F01714A" w14:textId="34CA1EBE" w:rsidR="001A0FA7" w:rsidRPr="00B123AC" w:rsidRDefault="008959CA" w:rsidP="00627CA8">
            <w:pPr>
              <w:rPr>
                <w:rFonts w:ascii="Neutra Text" w:hAnsi="Neutra Text"/>
                <w:sz w:val="24"/>
                <w:szCs w:val="24"/>
              </w:rPr>
            </w:pPr>
            <w:r w:rsidRPr="00B123AC">
              <w:rPr>
                <w:rFonts w:ascii="Neutra Text" w:hAnsi="Neutra Text" w:cs="Arial"/>
                <w:color w:val="000000"/>
                <w:sz w:val="24"/>
                <w:szCs w:val="24"/>
              </w:rPr>
              <w:t xml:space="preserve">For </w:t>
            </w:r>
            <w:r w:rsidR="001A0FA7" w:rsidRPr="00B123AC">
              <w:rPr>
                <w:rFonts w:ascii="Neutra Text" w:hAnsi="Neutra Text" w:cs="Arial"/>
                <w:color w:val="000000"/>
                <w:sz w:val="24"/>
                <w:szCs w:val="24"/>
              </w:rPr>
              <w:t>questions about</w:t>
            </w:r>
            <w:r w:rsidRPr="00B123AC">
              <w:rPr>
                <w:rFonts w:ascii="Neutra Text" w:hAnsi="Neutra Text" w:cs="Arial"/>
                <w:color w:val="000000"/>
                <w:sz w:val="24"/>
                <w:szCs w:val="24"/>
              </w:rPr>
              <w:t xml:space="preserve"> any of the ser</w:t>
            </w:r>
            <w:r w:rsidR="00627CA8" w:rsidRPr="00B123AC">
              <w:rPr>
                <w:rFonts w:ascii="Neutra Text" w:hAnsi="Neutra Text" w:cs="Arial"/>
                <w:color w:val="000000"/>
                <w:sz w:val="24"/>
                <w:szCs w:val="24"/>
              </w:rPr>
              <w:t xml:space="preserve">vices we provide and information on any future </w:t>
            </w:r>
            <w:r w:rsidRPr="00B123AC">
              <w:rPr>
                <w:rFonts w:ascii="Neutra Text" w:hAnsi="Neutra Text" w:cs="Arial"/>
                <w:color w:val="000000"/>
                <w:sz w:val="24"/>
                <w:szCs w:val="24"/>
              </w:rPr>
              <w:t>changes,</w:t>
            </w:r>
            <w:r w:rsidR="001A0FA7" w:rsidRPr="00B123AC">
              <w:rPr>
                <w:rFonts w:ascii="Neutra Text" w:hAnsi="Neutra Text" w:cs="Arial"/>
                <w:color w:val="000000"/>
                <w:sz w:val="24"/>
                <w:szCs w:val="24"/>
              </w:rPr>
              <w:t xml:space="preserve"> please contact us </w:t>
            </w:r>
            <w:r w:rsidR="00A07015" w:rsidRPr="00B123AC">
              <w:rPr>
                <w:rFonts w:ascii="Neutra Text" w:hAnsi="Neutra Text" w:cs="Arial"/>
                <w:color w:val="000000"/>
                <w:sz w:val="24"/>
                <w:szCs w:val="24"/>
              </w:rPr>
              <w:t>w</w:t>
            </w:r>
            <w:r w:rsidR="00541C6B" w:rsidRPr="00B123AC">
              <w:rPr>
                <w:rFonts w:ascii="Neutra Text" w:hAnsi="Neutra Text"/>
                <w:color w:val="444444"/>
                <w:sz w:val="24"/>
                <w:szCs w:val="24"/>
              </w:rPr>
              <w:t xml:space="preserve"> </w:t>
            </w:r>
            <w:r w:rsidR="001A0FA7" w:rsidRPr="00B123AC">
              <w:rPr>
                <w:rFonts w:ascii="Neutra Text" w:hAnsi="Neutra Text" w:cs="Arial"/>
                <w:color w:val="000000"/>
                <w:sz w:val="24"/>
                <w:szCs w:val="24"/>
              </w:rPr>
              <w:t>or</w:t>
            </w:r>
            <w:r w:rsidR="00541C6B" w:rsidRPr="00B123AC">
              <w:rPr>
                <w:rFonts w:ascii="Neutra Text" w:hAnsi="Neutra Text"/>
                <w:color w:val="444444"/>
                <w:sz w:val="24"/>
                <w:szCs w:val="24"/>
              </w:rPr>
              <w:t> </w:t>
            </w:r>
            <w:hyperlink r:id="rId14" w:tooltip="ddot@dc.gov" w:history="1">
              <w:r w:rsidR="00541C6B" w:rsidRPr="00B123AC">
                <w:rPr>
                  <w:rStyle w:val="Hyperlink"/>
                  <w:rFonts w:ascii="Neutra Text" w:hAnsi="Neutra Text"/>
                  <w:color w:val="2E2EFF"/>
                  <w:sz w:val="24"/>
                  <w:szCs w:val="24"/>
                  <w:bdr w:val="none" w:sz="0" w:space="0" w:color="auto" w:frame="1"/>
                </w:rPr>
                <w:t>ddot@dc.gov</w:t>
              </w:r>
            </w:hyperlink>
            <w:r w:rsidR="001A0FA7" w:rsidRPr="00B123AC">
              <w:rPr>
                <w:rFonts w:ascii="Neutra Text" w:hAnsi="Neutra Text" w:cs="Arial"/>
                <w:color w:val="000000"/>
                <w:sz w:val="24"/>
                <w:szCs w:val="24"/>
              </w:rPr>
              <w:t xml:space="preserve">. For more information, please visit </w:t>
            </w:r>
            <w:hyperlink r:id="rId15" w:history="1">
              <w:r w:rsidR="001A0FA7" w:rsidRPr="00B123AC">
                <w:rPr>
                  <w:rStyle w:val="Hyperlink"/>
                  <w:rFonts w:ascii="Neutra Text" w:hAnsi="Neutra Text" w:cs="Arial"/>
                  <w:sz w:val="24"/>
                  <w:szCs w:val="24"/>
                </w:rPr>
                <w:t>coronavirus.dc.gov</w:t>
              </w:r>
            </w:hyperlink>
            <w:r w:rsidR="001A0FA7" w:rsidRPr="00B123AC">
              <w:rPr>
                <w:rFonts w:ascii="Neutra Text" w:hAnsi="Neutra Text" w:cs="Arial"/>
                <w:color w:val="000000"/>
                <w:sz w:val="24"/>
                <w:szCs w:val="24"/>
              </w:rPr>
              <w:t>.</w:t>
            </w:r>
          </w:p>
        </w:tc>
      </w:tr>
    </w:tbl>
    <w:p w14:paraId="23E8ACD7" w14:textId="456D4F93" w:rsidR="00775B0A" w:rsidRPr="00B123AC" w:rsidRDefault="00775B0A" w:rsidP="00327A4E">
      <w:pPr>
        <w:rPr>
          <w:rFonts w:ascii="Neutra Text" w:hAnsi="Neutra Text" w:cs="Tahoma"/>
          <w:sz w:val="24"/>
          <w:szCs w:val="24"/>
        </w:rPr>
      </w:pPr>
    </w:p>
    <w:bookmarkEnd w:id="0"/>
    <w:p w14:paraId="5452E592" w14:textId="3FE122D1" w:rsidR="0DC1CA42" w:rsidRPr="00B123AC" w:rsidRDefault="0DC1CA42" w:rsidP="0DC1CA42">
      <w:pPr>
        <w:rPr>
          <w:rFonts w:ascii="Neutra Text" w:hAnsi="Neutra Text" w:cs="Tahoma"/>
          <w:sz w:val="24"/>
          <w:szCs w:val="24"/>
        </w:rPr>
      </w:pPr>
    </w:p>
    <w:sectPr w:rsidR="0DC1CA42" w:rsidRPr="00B123AC" w:rsidSect="00CE0E1B">
      <w:footerReference w:type="default" r:id="rId16"/>
      <w:pgSz w:w="12240" w:h="15840"/>
      <w:pgMar w:top="81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32C19" w14:textId="77777777" w:rsidR="00040CF3" w:rsidRDefault="00040CF3" w:rsidP="00745BBE">
      <w:r>
        <w:separator/>
      </w:r>
    </w:p>
  </w:endnote>
  <w:endnote w:type="continuationSeparator" w:id="0">
    <w:p w14:paraId="5448BF9E" w14:textId="77777777" w:rsidR="00040CF3" w:rsidRDefault="00040CF3" w:rsidP="00745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Neutra Text TF Alt">
    <w:altName w:val="Calibri"/>
    <w:charset w:val="00"/>
    <w:family w:val="modern"/>
    <w:pitch w:val="variable"/>
    <w:sig w:usb0="800000AF" w:usb1="4000204A" w:usb2="00000000" w:usb3="00000000" w:csb0="00000009"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utra Text">
    <w:panose1 w:val="02000000000000000000"/>
    <w:charset w:val="00"/>
    <w:family w:val="modern"/>
    <w:notTrueType/>
    <w:pitch w:val="variable"/>
    <w:sig w:usb0="800000AF" w:usb1="4000204A" w:usb2="00000000" w:usb3="00000000" w:csb0="00000009" w:csb1="00000000"/>
  </w:font>
  <w:font w:name="Segoe UI">
    <w:panose1 w:val="020B0502040204020203"/>
    <w:charset w:val="00"/>
    <w:family w:val="swiss"/>
    <w:pitch w:val="variable"/>
    <w:sig w:usb0="E4002EFF" w:usb1="C000E47F" w:usb2="00000009" w:usb3="00000000" w:csb0="000001FF" w:csb1="00000000"/>
  </w:font>
  <w:font w:name="Neutra Text Light">
    <w:altName w:val="Calibri"/>
    <w:charset w:val="00"/>
    <w:family w:val="modern"/>
    <w:pitch w:val="variable"/>
    <w:sig w:usb0="800000AF" w:usb1="4000204A"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0"/>
        <w:szCs w:val="20"/>
      </w:rPr>
      <w:id w:val="613257068"/>
      <w:docPartObj>
        <w:docPartGallery w:val="Page Numbers (Bottom of Page)"/>
        <w:docPartUnique/>
      </w:docPartObj>
    </w:sdtPr>
    <w:sdtEndPr/>
    <w:sdtContent>
      <w:sdt>
        <w:sdtPr>
          <w:rPr>
            <w:rFonts w:asciiTheme="minorHAnsi" w:hAnsiTheme="minorHAnsi" w:cstheme="minorHAnsi"/>
            <w:sz w:val="20"/>
            <w:szCs w:val="20"/>
          </w:rPr>
          <w:id w:val="860082579"/>
          <w:docPartObj>
            <w:docPartGallery w:val="Page Numbers (Top of Page)"/>
            <w:docPartUnique/>
          </w:docPartObj>
        </w:sdtPr>
        <w:sdtEndPr/>
        <w:sdtContent>
          <w:sdt>
            <w:sdtPr>
              <w:rPr>
                <w:rFonts w:ascii="Neutra Text Light" w:hAnsi="Neutra Text Light" w:cstheme="minorHAnsi"/>
                <w:sz w:val="20"/>
                <w:szCs w:val="20"/>
              </w:rPr>
              <w:id w:val="-649366403"/>
              <w:docPartObj>
                <w:docPartGallery w:val="Page Numbers (Top of Page)"/>
                <w:docPartUnique/>
              </w:docPartObj>
            </w:sdtPr>
            <w:sdtEndPr/>
            <w:sdtContent>
              <w:p w14:paraId="1D73CDA4" w14:textId="00995C2A" w:rsidR="001A0FA7" w:rsidRDefault="001A0FA7" w:rsidP="001A0FA7">
                <w:pPr>
                  <w:pStyle w:val="Footer"/>
                  <w:tabs>
                    <w:tab w:val="left" w:pos="90"/>
                  </w:tabs>
                  <w:ind w:left="180" w:hanging="90"/>
                  <w:jc w:val="right"/>
                  <w:rPr>
                    <w:rFonts w:ascii="Neutra Text Light" w:hAnsi="Neutra Text Light" w:cstheme="minorHAnsi"/>
                    <w:sz w:val="20"/>
                    <w:szCs w:val="20"/>
                  </w:rPr>
                </w:pPr>
              </w:p>
              <w:p w14:paraId="1550FEF3" w14:textId="554CDF23" w:rsidR="00745BBE" w:rsidRPr="00F7729C" w:rsidRDefault="001A0FA7" w:rsidP="00F7729C">
                <w:pPr>
                  <w:pStyle w:val="Footer"/>
                  <w:tabs>
                    <w:tab w:val="left" w:pos="90"/>
                  </w:tabs>
                  <w:ind w:left="180" w:hanging="90"/>
                  <w:jc w:val="center"/>
                  <w:rPr>
                    <w:rFonts w:ascii="Neutra Text Light" w:hAnsi="Neutra Text Light" w:cstheme="minorHAnsi"/>
                    <w:color w:val="0000FF" w:themeColor="hyperlink"/>
                    <w:sz w:val="20"/>
                    <w:szCs w:val="20"/>
                    <w:u w:val="single"/>
                  </w:rPr>
                </w:pPr>
                <w:r>
                  <w:rPr>
                    <w:noProof/>
                  </w:rPr>
                  <w:drawing>
                    <wp:inline distT="0" distB="0" distL="0" distR="0" wp14:anchorId="1560DF45" wp14:editId="70FB5F29">
                      <wp:extent cx="2082800" cy="4311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82800" cy="431165"/>
                              </a:xfrm>
                              <a:prstGeom prst="rect">
                                <a:avLst/>
                              </a:prstGeom>
                            </pic:spPr>
                          </pic:pic>
                        </a:graphicData>
                      </a:graphic>
                    </wp:inline>
                  </w:drawing>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2D720" w14:textId="77777777" w:rsidR="00040CF3" w:rsidRDefault="00040CF3" w:rsidP="00745BBE">
      <w:r>
        <w:separator/>
      </w:r>
    </w:p>
  </w:footnote>
  <w:footnote w:type="continuationSeparator" w:id="0">
    <w:p w14:paraId="62320031" w14:textId="77777777" w:rsidR="00040CF3" w:rsidRDefault="00040CF3" w:rsidP="00745B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43181"/>
    <w:multiLevelType w:val="multilevel"/>
    <w:tmpl w:val="A1F00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9C723A"/>
    <w:multiLevelType w:val="multilevel"/>
    <w:tmpl w:val="DE2E387E"/>
    <w:lvl w:ilvl="0">
      <w:start w:val="1"/>
      <w:numFmt w:val="decimal"/>
      <w:lvlText w:val="%1."/>
      <w:lvlJc w:val="left"/>
      <w:pPr>
        <w:tabs>
          <w:tab w:val="num" w:pos="720"/>
        </w:tabs>
        <w:ind w:left="720" w:hanging="360"/>
      </w:pPr>
      <w:rPr>
        <w:rFonts w:ascii="Neutra Text TF Alt" w:hAnsi="Neutra Text TF Alt"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D8377F"/>
    <w:multiLevelType w:val="multilevel"/>
    <w:tmpl w:val="8B084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391BC6"/>
    <w:multiLevelType w:val="multilevel"/>
    <w:tmpl w:val="51F6B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5943D6"/>
    <w:multiLevelType w:val="hybridMultilevel"/>
    <w:tmpl w:val="2346BA08"/>
    <w:lvl w:ilvl="0" w:tplc="FFFFFFFF">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235C3F"/>
    <w:multiLevelType w:val="multilevel"/>
    <w:tmpl w:val="79B21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BE0B74"/>
    <w:multiLevelType w:val="multilevel"/>
    <w:tmpl w:val="12FA8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8B3E24"/>
    <w:multiLevelType w:val="multilevel"/>
    <w:tmpl w:val="79B21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5C60AA"/>
    <w:multiLevelType w:val="multilevel"/>
    <w:tmpl w:val="306E5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D4711C"/>
    <w:multiLevelType w:val="multilevel"/>
    <w:tmpl w:val="79B21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C514BD"/>
    <w:multiLevelType w:val="multilevel"/>
    <w:tmpl w:val="56822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4C528E"/>
    <w:multiLevelType w:val="hybridMultilevel"/>
    <w:tmpl w:val="4ED48A4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AF3E4D"/>
    <w:multiLevelType w:val="multilevel"/>
    <w:tmpl w:val="56822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73394F"/>
    <w:multiLevelType w:val="hybridMultilevel"/>
    <w:tmpl w:val="7BD4D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660DDB"/>
    <w:multiLevelType w:val="multilevel"/>
    <w:tmpl w:val="56822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9B0EC6"/>
    <w:multiLevelType w:val="hybridMultilevel"/>
    <w:tmpl w:val="DF76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AD353A"/>
    <w:multiLevelType w:val="hybridMultilevel"/>
    <w:tmpl w:val="8B3E2F4A"/>
    <w:lvl w:ilvl="0" w:tplc="64CE92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54360A"/>
    <w:multiLevelType w:val="hybridMultilevel"/>
    <w:tmpl w:val="25908964"/>
    <w:lvl w:ilvl="0" w:tplc="30801192">
      <w:start w:val="1"/>
      <w:numFmt w:val="bullet"/>
      <w:lvlText w:val=""/>
      <w:lvlJc w:val="left"/>
      <w:pPr>
        <w:ind w:left="720" w:hanging="360"/>
      </w:pPr>
      <w:rPr>
        <w:rFonts w:ascii="Symbol" w:hAnsi="Symbol" w:hint="default"/>
        <w:w w:val="100"/>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C030E2"/>
    <w:multiLevelType w:val="hybridMultilevel"/>
    <w:tmpl w:val="F47E2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77096C"/>
    <w:multiLevelType w:val="multilevel"/>
    <w:tmpl w:val="37EE1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FA6355"/>
    <w:multiLevelType w:val="multilevel"/>
    <w:tmpl w:val="EEC8F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A9323B"/>
    <w:multiLevelType w:val="hybridMultilevel"/>
    <w:tmpl w:val="84CAA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2B33C9"/>
    <w:multiLevelType w:val="multilevel"/>
    <w:tmpl w:val="ED6847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C5972BD"/>
    <w:multiLevelType w:val="multilevel"/>
    <w:tmpl w:val="56822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2A212E2"/>
    <w:multiLevelType w:val="hybridMultilevel"/>
    <w:tmpl w:val="321CB81E"/>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52C5EDE"/>
    <w:multiLevelType w:val="hybridMultilevel"/>
    <w:tmpl w:val="705031A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F623A7"/>
    <w:multiLevelType w:val="hybridMultilevel"/>
    <w:tmpl w:val="0828432E"/>
    <w:lvl w:ilvl="0" w:tplc="FBFCB29A">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24E51B7"/>
    <w:multiLevelType w:val="multilevel"/>
    <w:tmpl w:val="4328E9DE"/>
    <w:lvl w:ilvl="0">
      <w:start w:val="1"/>
      <w:numFmt w:val="decimal"/>
      <w:lvlText w:val="%1."/>
      <w:lvlJc w:val="left"/>
      <w:pPr>
        <w:tabs>
          <w:tab w:val="num" w:pos="720"/>
        </w:tabs>
        <w:ind w:left="720" w:hanging="360"/>
      </w:pPr>
      <w:rPr>
        <w:sz w:val="21"/>
        <w:szCs w:val="2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11943E7"/>
    <w:multiLevelType w:val="hybridMultilevel"/>
    <w:tmpl w:val="30689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AD06BA"/>
    <w:multiLevelType w:val="multilevel"/>
    <w:tmpl w:val="9360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755D08"/>
    <w:multiLevelType w:val="hybridMultilevel"/>
    <w:tmpl w:val="67021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1E03F1"/>
    <w:multiLevelType w:val="hybridMultilevel"/>
    <w:tmpl w:val="DF28889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9E2302"/>
    <w:multiLevelType w:val="hybridMultilevel"/>
    <w:tmpl w:val="7034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30"/>
  </w:num>
  <w:num w:numId="4">
    <w:abstractNumId w:val="32"/>
  </w:num>
  <w:num w:numId="5">
    <w:abstractNumId w:val="17"/>
  </w:num>
  <w:num w:numId="6">
    <w:abstractNumId w:val="26"/>
  </w:num>
  <w:num w:numId="7">
    <w:abstractNumId w:val="14"/>
  </w:num>
  <w:num w:numId="8">
    <w:abstractNumId w:val="10"/>
  </w:num>
  <w:num w:numId="9">
    <w:abstractNumId w:val="12"/>
  </w:num>
  <w:num w:numId="10">
    <w:abstractNumId w:val="1"/>
  </w:num>
  <w:num w:numId="11">
    <w:abstractNumId w:val="23"/>
  </w:num>
  <w:num w:numId="12">
    <w:abstractNumId w:val="16"/>
  </w:num>
  <w:num w:numId="13">
    <w:abstractNumId w:val="7"/>
  </w:num>
  <w:num w:numId="14">
    <w:abstractNumId w:val="5"/>
  </w:num>
  <w:num w:numId="15">
    <w:abstractNumId w:val="27"/>
  </w:num>
  <w:num w:numId="16">
    <w:abstractNumId w:val="9"/>
  </w:num>
  <w:num w:numId="17">
    <w:abstractNumId w:val="8"/>
  </w:num>
  <w:num w:numId="18">
    <w:abstractNumId w:val="3"/>
  </w:num>
  <w:num w:numId="19">
    <w:abstractNumId w:val="19"/>
  </w:num>
  <w:num w:numId="20">
    <w:abstractNumId w:val="28"/>
  </w:num>
  <w:num w:numId="21">
    <w:abstractNumId w:val="6"/>
  </w:num>
  <w:num w:numId="22">
    <w:abstractNumId w:val="29"/>
  </w:num>
  <w:num w:numId="23">
    <w:abstractNumId w:val="2"/>
  </w:num>
  <w:num w:numId="24">
    <w:abstractNumId w:val="20"/>
  </w:num>
  <w:num w:numId="25">
    <w:abstractNumId w:val="18"/>
  </w:num>
  <w:num w:numId="26">
    <w:abstractNumId w:val="22"/>
  </w:num>
  <w:num w:numId="27">
    <w:abstractNumId w:val="8"/>
  </w:num>
  <w:num w:numId="28">
    <w:abstractNumId w:val="13"/>
  </w:num>
  <w:num w:numId="29">
    <w:abstractNumId w:val="4"/>
  </w:num>
  <w:num w:numId="30">
    <w:abstractNumId w:val="25"/>
  </w:num>
  <w:num w:numId="31">
    <w:abstractNumId w:val="11"/>
  </w:num>
  <w:num w:numId="32">
    <w:abstractNumId w:val="24"/>
  </w:num>
  <w:num w:numId="33">
    <w:abstractNumId w:val="31"/>
  </w:num>
  <w:num w:numId="3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C37"/>
    <w:rsid w:val="00001A0C"/>
    <w:rsid w:val="000115FA"/>
    <w:rsid w:val="00016861"/>
    <w:rsid w:val="00021FF2"/>
    <w:rsid w:val="00024F20"/>
    <w:rsid w:val="00025856"/>
    <w:rsid w:val="0003620F"/>
    <w:rsid w:val="00040CF3"/>
    <w:rsid w:val="00051E60"/>
    <w:rsid w:val="00057E9E"/>
    <w:rsid w:val="000650D3"/>
    <w:rsid w:val="00076EBC"/>
    <w:rsid w:val="00077F14"/>
    <w:rsid w:val="00080C5B"/>
    <w:rsid w:val="000965ED"/>
    <w:rsid w:val="000A18A5"/>
    <w:rsid w:val="000B3CF1"/>
    <w:rsid w:val="000B539B"/>
    <w:rsid w:val="000C2C36"/>
    <w:rsid w:val="000C5B97"/>
    <w:rsid w:val="000C6491"/>
    <w:rsid w:val="000D111E"/>
    <w:rsid w:val="000D2FD3"/>
    <w:rsid w:val="000D381A"/>
    <w:rsid w:val="000D389A"/>
    <w:rsid w:val="000D4700"/>
    <w:rsid w:val="000E3D75"/>
    <w:rsid w:val="000E4D27"/>
    <w:rsid w:val="000E53ED"/>
    <w:rsid w:val="000E6D16"/>
    <w:rsid w:val="000F2731"/>
    <w:rsid w:val="00101317"/>
    <w:rsid w:val="0010152F"/>
    <w:rsid w:val="00107F1A"/>
    <w:rsid w:val="00112BD4"/>
    <w:rsid w:val="00115448"/>
    <w:rsid w:val="001156DF"/>
    <w:rsid w:val="00116E94"/>
    <w:rsid w:val="00132940"/>
    <w:rsid w:val="00135BC6"/>
    <w:rsid w:val="0014613B"/>
    <w:rsid w:val="00152B4C"/>
    <w:rsid w:val="001606CE"/>
    <w:rsid w:val="001613C7"/>
    <w:rsid w:val="00163611"/>
    <w:rsid w:val="0016513E"/>
    <w:rsid w:val="0016770B"/>
    <w:rsid w:val="00175BEC"/>
    <w:rsid w:val="00175D02"/>
    <w:rsid w:val="00175EB7"/>
    <w:rsid w:val="001831AE"/>
    <w:rsid w:val="00184586"/>
    <w:rsid w:val="00192671"/>
    <w:rsid w:val="001A0FA7"/>
    <w:rsid w:val="001B0CDC"/>
    <w:rsid w:val="001B179E"/>
    <w:rsid w:val="001B433C"/>
    <w:rsid w:val="001B54CB"/>
    <w:rsid w:val="001C27B0"/>
    <w:rsid w:val="001C481A"/>
    <w:rsid w:val="001C6998"/>
    <w:rsid w:val="001D6B2C"/>
    <w:rsid w:val="001E11C9"/>
    <w:rsid w:val="001F0740"/>
    <w:rsid w:val="001F5CCF"/>
    <w:rsid w:val="001F7B0E"/>
    <w:rsid w:val="00205609"/>
    <w:rsid w:val="00206A10"/>
    <w:rsid w:val="00210E85"/>
    <w:rsid w:val="00214487"/>
    <w:rsid w:val="0022022B"/>
    <w:rsid w:val="00221905"/>
    <w:rsid w:val="00224E9A"/>
    <w:rsid w:val="002420B2"/>
    <w:rsid w:val="002452E1"/>
    <w:rsid w:val="00252464"/>
    <w:rsid w:val="00252E6B"/>
    <w:rsid w:val="002634E8"/>
    <w:rsid w:val="0027162A"/>
    <w:rsid w:val="0028051D"/>
    <w:rsid w:val="00282E81"/>
    <w:rsid w:val="00286897"/>
    <w:rsid w:val="00286E7E"/>
    <w:rsid w:val="00295021"/>
    <w:rsid w:val="002A5FA8"/>
    <w:rsid w:val="002A78D2"/>
    <w:rsid w:val="002B6E75"/>
    <w:rsid w:val="002C7C03"/>
    <w:rsid w:val="002D2290"/>
    <w:rsid w:val="002D2AE3"/>
    <w:rsid w:val="002E2408"/>
    <w:rsid w:val="002E4ECC"/>
    <w:rsid w:val="002F0530"/>
    <w:rsid w:val="002F129A"/>
    <w:rsid w:val="002F590E"/>
    <w:rsid w:val="002F7B83"/>
    <w:rsid w:val="00301D0A"/>
    <w:rsid w:val="003066C4"/>
    <w:rsid w:val="00313441"/>
    <w:rsid w:val="003140BA"/>
    <w:rsid w:val="003148FF"/>
    <w:rsid w:val="00314DA8"/>
    <w:rsid w:val="00326F0E"/>
    <w:rsid w:val="00327A4E"/>
    <w:rsid w:val="00341BBC"/>
    <w:rsid w:val="00341F4A"/>
    <w:rsid w:val="00343741"/>
    <w:rsid w:val="00345D8A"/>
    <w:rsid w:val="00353929"/>
    <w:rsid w:val="00353D1D"/>
    <w:rsid w:val="0035562A"/>
    <w:rsid w:val="003601DF"/>
    <w:rsid w:val="00363B17"/>
    <w:rsid w:val="00371D06"/>
    <w:rsid w:val="00373F5F"/>
    <w:rsid w:val="00376AD4"/>
    <w:rsid w:val="00383A7F"/>
    <w:rsid w:val="0038712B"/>
    <w:rsid w:val="00392B22"/>
    <w:rsid w:val="003967DC"/>
    <w:rsid w:val="003977BF"/>
    <w:rsid w:val="0039787F"/>
    <w:rsid w:val="003A61EC"/>
    <w:rsid w:val="003B5632"/>
    <w:rsid w:val="003C43B5"/>
    <w:rsid w:val="003C4669"/>
    <w:rsid w:val="003D09BF"/>
    <w:rsid w:val="003D5A04"/>
    <w:rsid w:val="003E3091"/>
    <w:rsid w:val="003E74AB"/>
    <w:rsid w:val="003E756B"/>
    <w:rsid w:val="003E7D4B"/>
    <w:rsid w:val="003F4C86"/>
    <w:rsid w:val="003F77E9"/>
    <w:rsid w:val="003F7D91"/>
    <w:rsid w:val="00401098"/>
    <w:rsid w:val="00405AB2"/>
    <w:rsid w:val="004124C5"/>
    <w:rsid w:val="00415535"/>
    <w:rsid w:val="0042221A"/>
    <w:rsid w:val="0042469D"/>
    <w:rsid w:val="00431578"/>
    <w:rsid w:val="004344AA"/>
    <w:rsid w:val="00435B7C"/>
    <w:rsid w:val="0044514F"/>
    <w:rsid w:val="004455B9"/>
    <w:rsid w:val="00446F03"/>
    <w:rsid w:val="004529BD"/>
    <w:rsid w:val="00463543"/>
    <w:rsid w:val="00464F35"/>
    <w:rsid w:val="00475440"/>
    <w:rsid w:val="004842F4"/>
    <w:rsid w:val="00484DDA"/>
    <w:rsid w:val="004909DC"/>
    <w:rsid w:val="0049106B"/>
    <w:rsid w:val="0049763E"/>
    <w:rsid w:val="00497737"/>
    <w:rsid w:val="004A09CF"/>
    <w:rsid w:val="004A1770"/>
    <w:rsid w:val="004A3504"/>
    <w:rsid w:val="004B4B26"/>
    <w:rsid w:val="004B5F26"/>
    <w:rsid w:val="004C3EFF"/>
    <w:rsid w:val="004C7A43"/>
    <w:rsid w:val="004D01F3"/>
    <w:rsid w:val="004D111B"/>
    <w:rsid w:val="004D241D"/>
    <w:rsid w:val="004D4F28"/>
    <w:rsid w:val="00501EEA"/>
    <w:rsid w:val="00503511"/>
    <w:rsid w:val="005104F6"/>
    <w:rsid w:val="00512C4D"/>
    <w:rsid w:val="00514A87"/>
    <w:rsid w:val="005152C1"/>
    <w:rsid w:val="00517DF2"/>
    <w:rsid w:val="00527064"/>
    <w:rsid w:val="005308F9"/>
    <w:rsid w:val="005355CF"/>
    <w:rsid w:val="00541C6B"/>
    <w:rsid w:val="00543A4B"/>
    <w:rsid w:val="00544419"/>
    <w:rsid w:val="00546585"/>
    <w:rsid w:val="00561160"/>
    <w:rsid w:val="00567481"/>
    <w:rsid w:val="005745EF"/>
    <w:rsid w:val="005763F2"/>
    <w:rsid w:val="00577ABA"/>
    <w:rsid w:val="00582228"/>
    <w:rsid w:val="00586868"/>
    <w:rsid w:val="00587CA2"/>
    <w:rsid w:val="00594648"/>
    <w:rsid w:val="005B359E"/>
    <w:rsid w:val="005B7A6B"/>
    <w:rsid w:val="005B7D86"/>
    <w:rsid w:val="005C002B"/>
    <w:rsid w:val="005C306A"/>
    <w:rsid w:val="005C5AF3"/>
    <w:rsid w:val="005D549B"/>
    <w:rsid w:val="005D6899"/>
    <w:rsid w:val="005D6C05"/>
    <w:rsid w:val="005D6E19"/>
    <w:rsid w:val="005E1E8C"/>
    <w:rsid w:val="005E38D9"/>
    <w:rsid w:val="005E6058"/>
    <w:rsid w:val="005F1B30"/>
    <w:rsid w:val="005F2421"/>
    <w:rsid w:val="005F35C7"/>
    <w:rsid w:val="0060273D"/>
    <w:rsid w:val="006027AB"/>
    <w:rsid w:val="00603354"/>
    <w:rsid w:val="00606130"/>
    <w:rsid w:val="0061225E"/>
    <w:rsid w:val="00616000"/>
    <w:rsid w:val="0062143A"/>
    <w:rsid w:val="0062252C"/>
    <w:rsid w:val="00627CA8"/>
    <w:rsid w:val="00641608"/>
    <w:rsid w:val="00642EA2"/>
    <w:rsid w:val="00645E29"/>
    <w:rsid w:val="006466D6"/>
    <w:rsid w:val="00653E23"/>
    <w:rsid w:val="00660EFA"/>
    <w:rsid w:val="00664765"/>
    <w:rsid w:val="00664EB4"/>
    <w:rsid w:val="00667582"/>
    <w:rsid w:val="00673FB6"/>
    <w:rsid w:val="00687BCD"/>
    <w:rsid w:val="006923B5"/>
    <w:rsid w:val="00695D11"/>
    <w:rsid w:val="006A0890"/>
    <w:rsid w:val="006A0D3A"/>
    <w:rsid w:val="006A5292"/>
    <w:rsid w:val="006A6F65"/>
    <w:rsid w:val="006B185C"/>
    <w:rsid w:val="006C3977"/>
    <w:rsid w:val="006D70B0"/>
    <w:rsid w:val="00702B07"/>
    <w:rsid w:val="00714767"/>
    <w:rsid w:val="007164F7"/>
    <w:rsid w:val="00720A43"/>
    <w:rsid w:val="00727379"/>
    <w:rsid w:val="00732B94"/>
    <w:rsid w:val="007344B8"/>
    <w:rsid w:val="00734ECB"/>
    <w:rsid w:val="00735B7A"/>
    <w:rsid w:val="00742FFB"/>
    <w:rsid w:val="00745BBE"/>
    <w:rsid w:val="0074737C"/>
    <w:rsid w:val="0075197C"/>
    <w:rsid w:val="00755E1F"/>
    <w:rsid w:val="00760C1E"/>
    <w:rsid w:val="00766444"/>
    <w:rsid w:val="00775B0A"/>
    <w:rsid w:val="00776348"/>
    <w:rsid w:val="00777F35"/>
    <w:rsid w:val="00780BB8"/>
    <w:rsid w:val="00784D8B"/>
    <w:rsid w:val="00791830"/>
    <w:rsid w:val="00791F60"/>
    <w:rsid w:val="007A1FD4"/>
    <w:rsid w:val="007A34B7"/>
    <w:rsid w:val="007A5805"/>
    <w:rsid w:val="007B0C23"/>
    <w:rsid w:val="007B0EFF"/>
    <w:rsid w:val="007B31CC"/>
    <w:rsid w:val="007B6D17"/>
    <w:rsid w:val="007C0E72"/>
    <w:rsid w:val="007C236C"/>
    <w:rsid w:val="007C3AF3"/>
    <w:rsid w:val="007C70A2"/>
    <w:rsid w:val="007D315F"/>
    <w:rsid w:val="007E1C6F"/>
    <w:rsid w:val="007F2650"/>
    <w:rsid w:val="007F2F57"/>
    <w:rsid w:val="007F39E9"/>
    <w:rsid w:val="007F5E87"/>
    <w:rsid w:val="00801AB3"/>
    <w:rsid w:val="00801C14"/>
    <w:rsid w:val="008063A4"/>
    <w:rsid w:val="00816C11"/>
    <w:rsid w:val="00820506"/>
    <w:rsid w:val="00827490"/>
    <w:rsid w:val="00835110"/>
    <w:rsid w:val="008400EE"/>
    <w:rsid w:val="00854B62"/>
    <w:rsid w:val="008624C6"/>
    <w:rsid w:val="00862946"/>
    <w:rsid w:val="00863C4F"/>
    <w:rsid w:val="00864FE4"/>
    <w:rsid w:val="00866F62"/>
    <w:rsid w:val="008810B4"/>
    <w:rsid w:val="00882222"/>
    <w:rsid w:val="00884121"/>
    <w:rsid w:val="00891C5F"/>
    <w:rsid w:val="008959CA"/>
    <w:rsid w:val="008972C0"/>
    <w:rsid w:val="00897E8F"/>
    <w:rsid w:val="008A10D6"/>
    <w:rsid w:val="008A175F"/>
    <w:rsid w:val="008A3439"/>
    <w:rsid w:val="008A3EDB"/>
    <w:rsid w:val="008A45F0"/>
    <w:rsid w:val="008B050E"/>
    <w:rsid w:val="008C6504"/>
    <w:rsid w:val="008C6F53"/>
    <w:rsid w:val="008D3D25"/>
    <w:rsid w:val="008E1927"/>
    <w:rsid w:val="008E55FF"/>
    <w:rsid w:val="008E634F"/>
    <w:rsid w:val="008F47D6"/>
    <w:rsid w:val="00902246"/>
    <w:rsid w:val="009050EA"/>
    <w:rsid w:val="009074EC"/>
    <w:rsid w:val="00911E3B"/>
    <w:rsid w:val="00913F86"/>
    <w:rsid w:val="0091694A"/>
    <w:rsid w:val="009241A2"/>
    <w:rsid w:val="00944E53"/>
    <w:rsid w:val="009654BA"/>
    <w:rsid w:val="0096755B"/>
    <w:rsid w:val="00970F68"/>
    <w:rsid w:val="00974356"/>
    <w:rsid w:val="0097692F"/>
    <w:rsid w:val="00977959"/>
    <w:rsid w:val="00994624"/>
    <w:rsid w:val="009A1C44"/>
    <w:rsid w:val="009A3680"/>
    <w:rsid w:val="009B0047"/>
    <w:rsid w:val="009B03CD"/>
    <w:rsid w:val="009C4A0C"/>
    <w:rsid w:val="009C4E9D"/>
    <w:rsid w:val="009C6F30"/>
    <w:rsid w:val="009D550E"/>
    <w:rsid w:val="009F076C"/>
    <w:rsid w:val="009F49FF"/>
    <w:rsid w:val="009F7446"/>
    <w:rsid w:val="00A01260"/>
    <w:rsid w:val="00A026CB"/>
    <w:rsid w:val="00A07015"/>
    <w:rsid w:val="00A12397"/>
    <w:rsid w:val="00A17136"/>
    <w:rsid w:val="00A20917"/>
    <w:rsid w:val="00A2325D"/>
    <w:rsid w:val="00A235F4"/>
    <w:rsid w:val="00A260A9"/>
    <w:rsid w:val="00A337A0"/>
    <w:rsid w:val="00A34204"/>
    <w:rsid w:val="00A34E75"/>
    <w:rsid w:val="00A35DEB"/>
    <w:rsid w:val="00A43B1D"/>
    <w:rsid w:val="00A52BAA"/>
    <w:rsid w:val="00A624A3"/>
    <w:rsid w:val="00A64E22"/>
    <w:rsid w:val="00A700F8"/>
    <w:rsid w:val="00A82A7B"/>
    <w:rsid w:val="00A90D61"/>
    <w:rsid w:val="00A90F1A"/>
    <w:rsid w:val="00A94F82"/>
    <w:rsid w:val="00A97CDD"/>
    <w:rsid w:val="00AB1191"/>
    <w:rsid w:val="00AC0303"/>
    <w:rsid w:val="00AC081F"/>
    <w:rsid w:val="00AC1E32"/>
    <w:rsid w:val="00AC4CBC"/>
    <w:rsid w:val="00AC6E42"/>
    <w:rsid w:val="00AC78DF"/>
    <w:rsid w:val="00AD3EBC"/>
    <w:rsid w:val="00AE5156"/>
    <w:rsid w:val="00AF064A"/>
    <w:rsid w:val="00B016EC"/>
    <w:rsid w:val="00B04CB2"/>
    <w:rsid w:val="00B05C8A"/>
    <w:rsid w:val="00B05FCF"/>
    <w:rsid w:val="00B123AC"/>
    <w:rsid w:val="00B20131"/>
    <w:rsid w:val="00B234B7"/>
    <w:rsid w:val="00B25B21"/>
    <w:rsid w:val="00B34BF4"/>
    <w:rsid w:val="00B46110"/>
    <w:rsid w:val="00B6762D"/>
    <w:rsid w:val="00B724D0"/>
    <w:rsid w:val="00B81D4D"/>
    <w:rsid w:val="00B85D85"/>
    <w:rsid w:val="00B8614D"/>
    <w:rsid w:val="00B87775"/>
    <w:rsid w:val="00B911C2"/>
    <w:rsid w:val="00B938B0"/>
    <w:rsid w:val="00B93E12"/>
    <w:rsid w:val="00BA0BA4"/>
    <w:rsid w:val="00BA2EB4"/>
    <w:rsid w:val="00BB352A"/>
    <w:rsid w:val="00BB59D7"/>
    <w:rsid w:val="00BB7218"/>
    <w:rsid w:val="00BB78E6"/>
    <w:rsid w:val="00BC4948"/>
    <w:rsid w:val="00BD004D"/>
    <w:rsid w:val="00BD2282"/>
    <w:rsid w:val="00BE3C37"/>
    <w:rsid w:val="00BF15E2"/>
    <w:rsid w:val="00C05CB6"/>
    <w:rsid w:val="00C12DC1"/>
    <w:rsid w:val="00C137FB"/>
    <w:rsid w:val="00C16CE6"/>
    <w:rsid w:val="00C22B65"/>
    <w:rsid w:val="00C23930"/>
    <w:rsid w:val="00C27391"/>
    <w:rsid w:val="00C40665"/>
    <w:rsid w:val="00C42A16"/>
    <w:rsid w:val="00C4345D"/>
    <w:rsid w:val="00C449C3"/>
    <w:rsid w:val="00C4653B"/>
    <w:rsid w:val="00C548CD"/>
    <w:rsid w:val="00C57F12"/>
    <w:rsid w:val="00C63B7A"/>
    <w:rsid w:val="00C7196F"/>
    <w:rsid w:val="00C84E13"/>
    <w:rsid w:val="00CA14E7"/>
    <w:rsid w:val="00CA1B90"/>
    <w:rsid w:val="00CA308B"/>
    <w:rsid w:val="00CA358A"/>
    <w:rsid w:val="00CA591B"/>
    <w:rsid w:val="00CB3532"/>
    <w:rsid w:val="00CB5146"/>
    <w:rsid w:val="00CC0E0A"/>
    <w:rsid w:val="00CC1632"/>
    <w:rsid w:val="00CD090D"/>
    <w:rsid w:val="00CD1752"/>
    <w:rsid w:val="00CE06D3"/>
    <w:rsid w:val="00CE0E1B"/>
    <w:rsid w:val="00CE40BA"/>
    <w:rsid w:val="00CE710C"/>
    <w:rsid w:val="00CF1A42"/>
    <w:rsid w:val="00D0250E"/>
    <w:rsid w:val="00D02C0B"/>
    <w:rsid w:val="00D116A2"/>
    <w:rsid w:val="00D11CCB"/>
    <w:rsid w:val="00D25397"/>
    <w:rsid w:val="00D338B3"/>
    <w:rsid w:val="00D3545D"/>
    <w:rsid w:val="00D36A8E"/>
    <w:rsid w:val="00D525F5"/>
    <w:rsid w:val="00D54207"/>
    <w:rsid w:val="00D612FF"/>
    <w:rsid w:val="00D6141F"/>
    <w:rsid w:val="00D64D95"/>
    <w:rsid w:val="00D66FB8"/>
    <w:rsid w:val="00D707F6"/>
    <w:rsid w:val="00D74705"/>
    <w:rsid w:val="00D863AC"/>
    <w:rsid w:val="00D9189E"/>
    <w:rsid w:val="00D97235"/>
    <w:rsid w:val="00D97B83"/>
    <w:rsid w:val="00DA266A"/>
    <w:rsid w:val="00DA4038"/>
    <w:rsid w:val="00DA6C18"/>
    <w:rsid w:val="00DB1987"/>
    <w:rsid w:val="00DB396C"/>
    <w:rsid w:val="00DC5211"/>
    <w:rsid w:val="00DC5B17"/>
    <w:rsid w:val="00DC70E9"/>
    <w:rsid w:val="00DD2F87"/>
    <w:rsid w:val="00DE2633"/>
    <w:rsid w:val="00DE6002"/>
    <w:rsid w:val="00DE6A88"/>
    <w:rsid w:val="00DF3A82"/>
    <w:rsid w:val="00DF42BE"/>
    <w:rsid w:val="00E00584"/>
    <w:rsid w:val="00E04DBE"/>
    <w:rsid w:val="00E05927"/>
    <w:rsid w:val="00E07F87"/>
    <w:rsid w:val="00E11350"/>
    <w:rsid w:val="00E12DF8"/>
    <w:rsid w:val="00E15720"/>
    <w:rsid w:val="00E15ACE"/>
    <w:rsid w:val="00E21646"/>
    <w:rsid w:val="00E234E2"/>
    <w:rsid w:val="00E24E4A"/>
    <w:rsid w:val="00E27CA2"/>
    <w:rsid w:val="00E326D1"/>
    <w:rsid w:val="00E34418"/>
    <w:rsid w:val="00E37D09"/>
    <w:rsid w:val="00E426D7"/>
    <w:rsid w:val="00E4420B"/>
    <w:rsid w:val="00E44584"/>
    <w:rsid w:val="00E5598C"/>
    <w:rsid w:val="00E56828"/>
    <w:rsid w:val="00E7476F"/>
    <w:rsid w:val="00E92788"/>
    <w:rsid w:val="00EB2468"/>
    <w:rsid w:val="00EC0475"/>
    <w:rsid w:val="00EC3347"/>
    <w:rsid w:val="00EC5864"/>
    <w:rsid w:val="00ED2A11"/>
    <w:rsid w:val="00ED31F9"/>
    <w:rsid w:val="00ED7332"/>
    <w:rsid w:val="00EE5BA7"/>
    <w:rsid w:val="00EE5C39"/>
    <w:rsid w:val="00EF4C87"/>
    <w:rsid w:val="00F01ECA"/>
    <w:rsid w:val="00F152D0"/>
    <w:rsid w:val="00F20563"/>
    <w:rsid w:val="00F22FD9"/>
    <w:rsid w:val="00F269F3"/>
    <w:rsid w:val="00F4747B"/>
    <w:rsid w:val="00F50C12"/>
    <w:rsid w:val="00F525BC"/>
    <w:rsid w:val="00F52A33"/>
    <w:rsid w:val="00F5565C"/>
    <w:rsid w:val="00F65AE6"/>
    <w:rsid w:val="00F7122B"/>
    <w:rsid w:val="00F7411A"/>
    <w:rsid w:val="00F74C9A"/>
    <w:rsid w:val="00F7729C"/>
    <w:rsid w:val="00F7754B"/>
    <w:rsid w:val="00F84FED"/>
    <w:rsid w:val="00F86408"/>
    <w:rsid w:val="00F9461B"/>
    <w:rsid w:val="00F95837"/>
    <w:rsid w:val="00FA2D3E"/>
    <w:rsid w:val="00FA3511"/>
    <w:rsid w:val="00FA7008"/>
    <w:rsid w:val="00FB12AD"/>
    <w:rsid w:val="00FB1D76"/>
    <w:rsid w:val="00FB24A4"/>
    <w:rsid w:val="00FB7F74"/>
    <w:rsid w:val="00FC3D5A"/>
    <w:rsid w:val="00FC4A57"/>
    <w:rsid w:val="00FD3AAA"/>
    <w:rsid w:val="00FD4156"/>
    <w:rsid w:val="00FD7A7C"/>
    <w:rsid w:val="00FE1C6E"/>
    <w:rsid w:val="00FE63F3"/>
    <w:rsid w:val="00FF35F8"/>
    <w:rsid w:val="00FF3B9D"/>
    <w:rsid w:val="00FF554C"/>
    <w:rsid w:val="00FF5B2D"/>
    <w:rsid w:val="00FF6DED"/>
    <w:rsid w:val="0DC1CA42"/>
    <w:rsid w:val="316FDA62"/>
    <w:rsid w:val="63607E29"/>
    <w:rsid w:val="6975F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E5E3BB"/>
  <w15:docId w15:val="{BF58820A-836F-4763-9066-42DE23D4A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E3C37"/>
    <w:pPr>
      <w:widowControl w:val="0"/>
      <w:autoSpaceDE w:val="0"/>
      <w:autoSpaceDN w:val="0"/>
      <w:spacing w:after="0" w:line="240" w:lineRule="auto"/>
    </w:pPr>
    <w:rPr>
      <w:rFonts w:ascii="Century Gothic" w:eastAsia="Century Gothic" w:hAnsi="Century Gothic" w:cs="Century Gothic"/>
    </w:rPr>
  </w:style>
  <w:style w:type="paragraph" w:styleId="Heading2">
    <w:name w:val="heading 2"/>
    <w:basedOn w:val="Normal"/>
    <w:link w:val="Heading2Char"/>
    <w:uiPriority w:val="1"/>
    <w:qFormat/>
    <w:rsid w:val="00F50C12"/>
    <w:pPr>
      <w:ind w:left="699" w:hanging="229"/>
      <w:outlineLvl w:val="1"/>
    </w:pPr>
    <w:rPr>
      <w:rFonts w:ascii="Times New Roman" w:eastAsia="Times New Roman" w:hAnsi="Times New Roman" w:cs="Times New Roman"/>
      <w:b/>
      <w:bCs/>
      <w:lang w:bidi="en-US"/>
    </w:rPr>
  </w:style>
  <w:style w:type="paragraph" w:styleId="Heading3">
    <w:name w:val="heading 3"/>
    <w:basedOn w:val="Normal"/>
    <w:link w:val="Heading3Char"/>
    <w:uiPriority w:val="1"/>
    <w:qFormat/>
    <w:rsid w:val="00F50C12"/>
    <w:pPr>
      <w:ind w:left="1419" w:hanging="390"/>
      <w:outlineLvl w:val="2"/>
    </w:pPr>
    <w:rPr>
      <w:rFonts w:ascii="Times New Roman" w:eastAsia="Times New Roman" w:hAnsi="Times New Roman" w:cs="Times New Roman"/>
      <w:b/>
      <w:bCs/>
      <w: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E3C37"/>
    <w:pPr>
      <w:spacing w:before="2"/>
    </w:pPr>
    <w:rPr>
      <w:sz w:val="16"/>
      <w:szCs w:val="16"/>
    </w:rPr>
  </w:style>
  <w:style w:type="character" w:customStyle="1" w:styleId="BodyTextChar">
    <w:name w:val="Body Text Char"/>
    <w:basedOn w:val="DefaultParagraphFont"/>
    <w:link w:val="BodyText"/>
    <w:uiPriority w:val="1"/>
    <w:rsid w:val="00BE3C37"/>
    <w:rPr>
      <w:rFonts w:ascii="Century Gothic" w:eastAsia="Century Gothic" w:hAnsi="Century Gothic" w:cs="Century Gothic"/>
      <w:sz w:val="16"/>
      <w:szCs w:val="16"/>
    </w:rPr>
  </w:style>
  <w:style w:type="table" w:styleId="TableGrid">
    <w:name w:val="Table Grid"/>
    <w:basedOn w:val="TableNormal"/>
    <w:uiPriority w:val="59"/>
    <w:rsid w:val="00745BBE"/>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5BBE"/>
    <w:pPr>
      <w:tabs>
        <w:tab w:val="center" w:pos="4680"/>
        <w:tab w:val="right" w:pos="9360"/>
      </w:tabs>
    </w:pPr>
  </w:style>
  <w:style w:type="character" w:customStyle="1" w:styleId="HeaderChar">
    <w:name w:val="Header Char"/>
    <w:basedOn w:val="DefaultParagraphFont"/>
    <w:link w:val="Header"/>
    <w:uiPriority w:val="99"/>
    <w:rsid w:val="00745BBE"/>
    <w:rPr>
      <w:rFonts w:ascii="Century Gothic" w:eastAsia="Century Gothic" w:hAnsi="Century Gothic" w:cs="Century Gothic"/>
    </w:rPr>
  </w:style>
  <w:style w:type="paragraph" w:styleId="Footer">
    <w:name w:val="footer"/>
    <w:basedOn w:val="Normal"/>
    <w:link w:val="FooterChar"/>
    <w:uiPriority w:val="99"/>
    <w:unhideWhenUsed/>
    <w:rsid w:val="00745BBE"/>
    <w:pPr>
      <w:tabs>
        <w:tab w:val="center" w:pos="4680"/>
        <w:tab w:val="right" w:pos="9360"/>
      </w:tabs>
    </w:pPr>
  </w:style>
  <w:style w:type="character" w:customStyle="1" w:styleId="FooterChar">
    <w:name w:val="Footer Char"/>
    <w:basedOn w:val="DefaultParagraphFont"/>
    <w:link w:val="Footer"/>
    <w:uiPriority w:val="99"/>
    <w:rsid w:val="00745BBE"/>
    <w:rPr>
      <w:rFonts w:ascii="Century Gothic" w:eastAsia="Century Gothic" w:hAnsi="Century Gothic" w:cs="Century Gothic"/>
    </w:rPr>
  </w:style>
  <w:style w:type="character" w:styleId="Hyperlink">
    <w:name w:val="Hyperlink"/>
    <w:basedOn w:val="DefaultParagraphFont"/>
    <w:uiPriority w:val="99"/>
    <w:unhideWhenUsed/>
    <w:rsid w:val="00745BBE"/>
    <w:rPr>
      <w:color w:val="0000FF" w:themeColor="hyperlink"/>
      <w:u w:val="single"/>
    </w:rPr>
  </w:style>
  <w:style w:type="paragraph" w:styleId="BalloonText">
    <w:name w:val="Balloon Text"/>
    <w:basedOn w:val="Normal"/>
    <w:link w:val="BalloonTextChar"/>
    <w:uiPriority w:val="99"/>
    <w:semiHidden/>
    <w:unhideWhenUsed/>
    <w:rsid w:val="00745BBE"/>
    <w:rPr>
      <w:rFonts w:ascii="Tahoma" w:hAnsi="Tahoma" w:cs="Tahoma"/>
      <w:sz w:val="16"/>
      <w:szCs w:val="16"/>
    </w:rPr>
  </w:style>
  <w:style w:type="character" w:customStyle="1" w:styleId="BalloonTextChar">
    <w:name w:val="Balloon Text Char"/>
    <w:basedOn w:val="DefaultParagraphFont"/>
    <w:link w:val="BalloonText"/>
    <w:uiPriority w:val="99"/>
    <w:semiHidden/>
    <w:rsid w:val="00745BBE"/>
    <w:rPr>
      <w:rFonts w:ascii="Tahoma" w:eastAsia="Century Gothic" w:hAnsi="Tahoma" w:cs="Tahoma"/>
      <w:sz w:val="16"/>
      <w:szCs w:val="16"/>
    </w:rPr>
  </w:style>
  <w:style w:type="character" w:styleId="CommentReference">
    <w:name w:val="annotation reference"/>
    <w:basedOn w:val="DefaultParagraphFont"/>
    <w:uiPriority w:val="99"/>
    <w:semiHidden/>
    <w:unhideWhenUsed/>
    <w:rsid w:val="00F269F3"/>
    <w:rPr>
      <w:sz w:val="16"/>
      <w:szCs w:val="16"/>
    </w:rPr>
  </w:style>
  <w:style w:type="paragraph" w:styleId="CommentText">
    <w:name w:val="annotation text"/>
    <w:basedOn w:val="Normal"/>
    <w:link w:val="CommentTextChar"/>
    <w:uiPriority w:val="99"/>
    <w:unhideWhenUsed/>
    <w:rsid w:val="00F269F3"/>
    <w:rPr>
      <w:sz w:val="20"/>
      <w:szCs w:val="20"/>
    </w:rPr>
  </w:style>
  <w:style w:type="character" w:customStyle="1" w:styleId="CommentTextChar">
    <w:name w:val="Comment Text Char"/>
    <w:basedOn w:val="DefaultParagraphFont"/>
    <w:link w:val="CommentText"/>
    <w:uiPriority w:val="99"/>
    <w:rsid w:val="00F269F3"/>
    <w:rPr>
      <w:rFonts w:ascii="Century Gothic" w:eastAsia="Century Gothic" w:hAnsi="Century Gothic" w:cs="Century Gothic"/>
      <w:sz w:val="20"/>
      <w:szCs w:val="20"/>
    </w:rPr>
  </w:style>
  <w:style w:type="paragraph" w:styleId="CommentSubject">
    <w:name w:val="annotation subject"/>
    <w:basedOn w:val="CommentText"/>
    <w:next w:val="CommentText"/>
    <w:link w:val="CommentSubjectChar"/>
    <w:uiPriority w:val="99"/>
    <w:semiHidden/>
    <w:unhideWhenUsed/>
    <w:rsid w:val="00F269F3"/>
    <w:rPr>
      <w:b/>
      <w:bCs/>
    </w:rPr>
  </w:style>
  <w:style w:type="character" w:customStyle="1" w:styleId="CommentSubjectChar">
    <w:name w:val="Comment Subject Char"/>
    <w:basedOn w:val="CommentTextChar"/>
    <w:link w:val="CommentSubject"/>
    <w:uiPriority w:val="99"/>
    <w:semiHidden/>
    <w:rsid w:val="00F269F3"/>
    <w:rPr>
      <w:rFonts w:ascii="Century Gothic" w:eastAsia="Century Gothic" w:hAnsi="Century Gothic" w:cs="Century Gothic"/>
      <w:b/>
      <w:bCs/>
      <w:sz w:val="20"/>
      <w:szCs w:val="20"/>
    </w:rPr>
  </w:style>
  <w:style w:type="paragraph" w:styleId="ListParagraph">
    <w:name w:val="List Paragraph"/>
    <w:basedOn w:val="Normal"/>
    <w:uiPriority w:val="34"/>
    <w:qFormat/>
    <w:rsid w:val="001156DF"/>
    <w:pPr>
      <w:ind w:left="720"/>
      <w:contextualSpacing/>
    </w:pPr>
  </w:style>
  <w:style w:type="paragraph" w:styleId="NormalWeb">
    <w:name w:val="Normal (Web)"/>
    <w:basedOn w:val="Normal"/>
    <w:uiPriority w:val="99"/>
    <w:unhideWhenUsed/>
    <w:rsid w:val="007F265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4909DC"/>
    <w:pPr>
      <w:spacing w:after="0" w:line="240" w:lineRule="auto"/>
    </w:pPr>
    <w:rPr>
      <w:rFonts w:ascii="Century Gothic" w:eastAsia="Century Gothic" w:hAnsi="Century Gothic" w:cs="Century Gothic"/>
    </w:rPr>
  </w:style>
  <w:style w:type="paragraph" w:styleId="NoSpacing">
    <w:name w:val="No Spacing"/>
    <w:uiPriority w:val="1"/>
    <w:qFormat/>
    <w:rsid w:val="00C4653B"/>
    <w:pPr>
      <w:spacing w:after="0" w:line="240" w:lineRule="auto"/>
    </w:pPr>
    <w:rPr>
      <w:rFonts w:ascii="Calibri" w:eastAsia="Calibri" w:hAnsi="Calibri" w:cs="Times New Roman"/>
    </w:rPr>
  </w:style>
  <w:style w:type="paragraph" w:styleId="BodyText2">
    <w:name w:val="Body Text 2"/>
    <w:basedOn w:val="Normal"/>
    <w:link w:val="BodyText2Char"/>
    <w:rsid w:val="00735B7A"/>
    <w:pPr>
      <w:widowControl/>
      <w:tabs>
        <w:tab w:val="left" w:pos="1143"/>
        <w:tab w:val="left" w:pos="3600"/>
        <w:tab w:val="left" w:pos="7200"/>
      </w:tabs>
      <w:autoSpaceDE/>
      <w:autoSpaceDN/>
      <w:spacing w:before="60"/>
    </w:pPr>
    <w:rPr>
      <w:rFonts w:ascii="Arial" w:eastAsia="Times New Roman" w:hAnsi="Arial" w:cs="Times New Roman"/>
      <w:i/>
      <w:sz w:val="16"/>
      <w:szCs w:val="16"/>
    </w:rPr>
  </w:style>
  <w:style w:type="character" w:customStyle="1" w:styleId="BodyText2Char">
    <w:name w:val="Body Text 2 Char"/>
    <w:basedOn w:val="DefaultParagraphFont"/>
    <w:link w:val="BodyText2"/>
    <w:rsid w:val="00735B7A"/>
    <w:rPr>
      <w:rFonts w:ascii="Arial" w:eastAsia="Times New Roman" w:hAnsi="Arial" w:cs="Times New Roman"/>
      <w:i/>
      <w:sz w:val="16"/>
      <w:szCs w:val="16"/>
    </w:rPr>
  </w:style>
  <w:style w:type="character" w:customStyle="1" w:styleId="Heading2Char">
    <w:name w:val="Heading 2 Char"/>
    <w:basedOn w:val="DefaultParagraphFont"/>
    <w:link w:val="Heading2"/>
    <w:uiPriority w:val="1"/>
    <w:rsid w:val="00F50C12"/>
    <w:rPr>
      <w:rFonts w:ascii="Times New Roman" w:eastAsia="Times New Roman" w:hAnsi="Times New Roman" w:cs="Times New Roman"/>
      <w:b/>
      <w:bCs/>
      <w:lang w:bidi="en-US"/>
    </w:rPr>
  </w:style>
  <w:style w:type="character" w:customStyle="1" w:styleId="Heading3Char">
    <w:name w:val="Heading 3 Char"/>
    <w:basedOn w:val="DefaultParagraphFont"/>
    <w:link w:val="Heading3"/>
    <w:uiPriority w:val="1"/>
    <w:rsid w:val="00F50C12"/>
    <w:rPr>
      <w:rFonts w:ascii="Times New Roman" w:eastAsia="Times New Roman" w:hAnsi="Times New Roman" w:cs="Times New Roman"/>
      <w:b/>
      <w:bCs/>
      <w:i/>
      <w:lang w:bidi="en-US"/>
    </w:rPr>
  </w:style>
  <w:style w:type="paragraph" w:customStyle="1" w:styleId="xmsonormal">
    <w:name w:val="x_msonormal"/>
    <w:basedOn w:val="Normal"/>
    <w:uiPriority w:val="99"/>
    <w:rsid w:val="00D707F6"/>
    <w:pPr>
      <w:widowControl/>
      <w:autoSpaceDE/>
      <w:autoSpaceDN/>
    </w:pPr>
    <w:rPr>
      <w:rFonts w:ascii="Times New Roman" w:eastAsiaTheme="minorHAnsi" w:hAnsi="Times New Roman" w:cs="Times New Roman"/>
      <w:sz w:val="24"/>
      <w:szCs w:val="24"/>
    </w:rPr>
  </w:style>
  <w:style w:type="paragraph" w:customStyle="1" w:styleId="xxmsonormal0">
    <w:name w:val="x_xmsonormal0"/>
    <w:basedOn w:val="Normal"/>
    <w:uiPriority w:val="99"/>
    <w:rsid w:val="00D707F6"/>
    <w:pPr>
      <w:widowControl/>
      <w:autoSpaceDE/>
      <w:autoSpaceDN/>
    </w:pPr>
    <w:rPr>
      <w:rFonts w:ascii="Times New Roman" w:eastAsiaTheme="minorHAnsi" w:hAnsi="Times New Roman" w:cs="Times New Roman"/>
      <w:sz w:val="24"/>
      <w:szCs w:val="24"/>
    </w:rPr>
  </w:style>
  <w:style w:type="character" w:styleId="Strong">
    <w:name w:val="Strong"/>
    <w:basedOn w:val="DefaultParagraphFont"/>
    <w:uiPriority w:val="22"/>
    <w:qFormat/>
    <w:rsid w:val="00775B0A"/>
    <w:rPr>
      <w:b/>
      <w:bCs/>
    </w:rPr>
  </w:style>
  <w:style w:type="character" w:customStyle="1" w:styleId="UnresolvedMention1">
    <w:name w:val="Unresolved Mention1"/>
    <w:basedOn w:val="DefaultParagraphFont"/>
    <w:uiPriority w:val="99"/>
    <w:semiHidden/>
    <w:unhideWhenUsed/>
    <w:rsid w:val="00775B0A"/>
    <w:rPr>
      <w:color w:val="605E5C"/>
      <w:shd w:val="clear" w:color="auto" w:fill="E1DFDD"/>
    </w:rPr>
  </w:style>
  <w:style w:type="character" w:customStyle="1" w:styleId="UnresolvedMention2">
    <w:name w:val="Unresolved Mention2"/>
    <w:basedOn w:val="DefaultParagraphFont"/>
    <w:uiPriority w:val="99"/>
    <w:semiHidden/>
    <w:unhideWhenUsed/>
    <w:rsid w:val="009654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7988">
      <w:bodyDiv w:val="1"/>
      <w:marLeft w:val="0"/>
      <w:marRight w:val="0"/>
      <w:marTop w:val="0"/>
      <w:marBottom w:val="0"/>
      <w:divBdr>
        <w:top w:val="none" w:sz="0" w:space="0" w:color="auto"/>
        <w:left w:val="none" w:sz="0" w:space="0" w:color="auto"/>
        <w:bottom w:val="none" w:sz="0" w:space="0" w:color="auto"/>
        <w:right w:val="none" w:sz="0" w:space="0" w:color="auto"/>
      </w:divBdr>
    </w:div>
    <w:div w:id="103307021">
      <w:bodyDiv w:val="1"/>
      <w:marLeft w:val="0"/>
      <w:marRight w:val="0"/>
      <w:marTop w:val="0"/>
      <w:marBottom w:val="0"/>
      <w:divBdr>
        <w:top w:val="none" w:sz="0" w:space="0" w:color="auto"/>
        <w:left w:val="none" w:sz="0" w:space="0" w:color="auto"/>
        <w:bottom w:val="none" w:sz="0" w:space="0" w:color="auto"/>
        <w:right w:val="none" w:sz="0" w:space="0" w:color="auto"/>
      </w:divBdr>
    </w:div>
    <w:div w:id="116142548">
      <w:bodyDiv w:val="1"/>
      <w:marLeft w:val="0"/>
      <w:marRight w:val="0"/>
      <w:marTop w:val="0"/>
      <w:marBottom w:val="0"/>
      <w:divBdr>
        <w:top w:val="none" w:sz="0" w:space="0" w:color="auto"/>
        <w:left w:val="none" w:sz="0" w:space="0" w:color="auto"/>
        <w:bottom w:val="none" w:sz="0" w:space="0" w:color="auto"/>
        <w:right w:val="none" w:sz="0" w:space="0" w:color="auto"/>
      </w:divBdr>
    </w:div>
    <w:div w:id="127094984">
      <w:bodyDiv w:val="1"/>
      <w:marLeft w:val="0"/>
      <w:marRight w:val="0"/>
      <w:marTop w:val="0"/>
      <w:marBottom w:val="0"/>
      <w:divBdr>
        <w:top w:val="none" w:sz="0" w:space="0" w:color="auto"/>
        <w:left w:val="none" w:sz="0" w:space="0" w:color="auto"/>
        <w:bottom w:val="none" w:sz="0" w:space="0" w:color="auto"/>
        <w:right w:val="none" w:sz="0" w:space="0" w:color="auto"/>
      </w:divBdr>
    </w:div>
    <w:div w:id="136000291">
      <w:bodyDiv w:val="1"/>
      <w:marLeft w:val="0"/>
      <w:marRight w:val="0"/>
      <w:marTop w:val="0"/>
      <w:marBottom w:val="0"/>
      <w:divBdr>
        <w:top w:val="none" w:sz="0" w:space="0" w:color="auto"/>
        <w:left w:val="none" w:sz="0" w:space="0" w:color="auto"/>
        <w:bottom w:val="none" w:sz="0" w:space="0" w:color="auto"/>
        <w:right w:val="none" w:sz="0" w:space="0" w:color="auto"/>
      </w:divBdr>
    </w:div>
    <w:div w:id="155809347">
      <w:bodyDiv w:val="1"/>
      <w:marLeft w:val="0"/>
      <w:marRight w:val="0"/>
      <w:marTop w:val="0"/>
      <w:marBottom w:val="0"/>
      <w:divBdr>
        <w:top w:val="none" w:sz="0" w:space="0" w:color="auto"/>
        <w:left w:val="none" w:sz="0" w:space="0" w:color="auto"/>
        <w:bottom w:val="none" w:sz="0" w:space="0" w:color="auto"/>
        <w:right w:val="none" w:sz="0" w:space="0" w:color="auto"/>
      </w:divBdr>
    </w:div>
    <w:div w:id="164714869">
      <w:bodyDiv w:val="1"/>
      <w:marLeft w:val="0"/>
      <w:marRight w:val="0"/>
      <w:marTop w:val="0"/>
      <w:marBottom w:val="0"/>
      <w:divBdr>
        <w:top w:val="none" w:sz="0" w:space="0" w:color="auto"/>
        <w:left w:val="none" w:sz="0" w:space="0" w:color="auto"/>
        <w:bottom w:val="none" w:sz="0" w:space="0" w:color="auto"/>
        <w:right w:val="none" w:sz="0" w:space="0" w:color="auto"/>
      </w:divBdr>
    </w:div>
    <w:div w:id="252083880">
      <w:bodyDiv w:val="1"/>
      <w:marLeft w:val="0"/>
      <w:marRight w:val="0"/>
      <w:marTop w:val="0"/>
      <w:marBottom w:val="0"/>
      <w:divBdr>
        <w:top w:val="none" w:sz="0" w:space="0" w:color="auto"/>
        <w:left w:val="none" w:sz="0" w:space="0" w:color="auto"/>
        <w:bottom w:val="none" w:sz="0" w:space="0" w:color="auto"/>
        <w:right w:val="none" w:sz="0" w:space="0" w:color="auto"/>
      </w:divBdr>
    </w:div>
    <w:div w:id="279186787">
      <w:bodyDiv w:val="1"/>
      <w:marLeft w:val="0"/>
      <w:marRight w:val="0"/>
      <w:marTop w:val="0"/>
      <w:marBottom w:val="0"/>
      <w:divBdr>
        <w:top w:val="none" w:sz="0" w:space="0" w:color="auto"/>
        <w:left w:val="none" w:sz="0" w:space="0" w:color="auto"/>
        <w:bottom w:val="none" w:sz="0" w:space="0" w:color="auto"/>
        <w:right w:val="none" w:sz="0" w:space="0" w:color="auto"/>
      </w:divBdr>
    </w:div>
    <w:div w:id="279191931">
      <w:bodyDiv w:val="1"/>
      <w:marLeft w:val="0"/>
      <w:marRight w:val="0"/>
      <w:marTop w:val="0"/>
      <w:marBottom w:val="0"/>
      <w:divBdr>
        <w:top w:val="none" w:sz="0" w:space="0" w:color="auto"/>
        <w:left w:val="none" w:sz="0" w:space="0" w:color="auto"/>
        <w:bottom w:val="none" w:sz="0" w:space="0" w:color="auto"/>
        <w:right w:val="none" w:sz="0" w:space="0" w:color="auto"/>
      </w:divBdr>
    </w:div>
    <w:div w:id="306782806">
      <w:bodyDiv w:val="1"/>
      <w:marLeft w:val="0"/>
      <w:marRight w:val="0"/>
      <w:marTop w:val="0"/>
      <w:marBottom w:val="0"/>
      <w:divBdr>
        <w:top w:val="none" w:sz="0" w:space="0" w:color="auto"/>
        <w:left w:val="none" w:sz="0" w:space="0" w:color="auto"/>
        <w:bottom w:val="none" w:sz="0" w:space="0" w:color="auto"/>
        <w:right w:val="none" w:sz="0" w:space="0" w:color="auto"/>
      </w:divBdr>
    </w:div>
    <w:div w:id="323432605">
      <w:bodyDiv w:val="1"/>
      <w:marLeft w:val="0"/>
      <w:marRight w:val="0"/>
      <w:marTop w:val="0"/>
      <w:marBottom w:val="0"/>
      <w:divBdr>
        <w:top w:val="none" w:sz="0" w:space="0" w:color="auto"/>
        <w:left w:val="none" w:sz="0" w:space="0" w:color="auto"/>
        <w:bottom w:val="none" w:sz="0" w:space="0" w:color="auto"/>
        <w:right w:val="none" w:sz="0" w:space="0" w:color="auto"/>
      </w:divBdr>
    </w:div>
    <w:div w:id="323825521">
      <w:bodyDiv w:val="1"/>
      <w:marLeft w:val="0"/>
      <w:marRight w:val="0"/>
      <w:marTop w:val="0"/>
      <w:marBottom w:val="0"/>
      <w:divBdr>
        <w:top w:val="none" w:sz="0" w:space="0" w:color="auto"/>
        <w:left w:val="none" w:sz="0" w:space="0" w:color="auto"/>
        <w:bottom w:val="none" w:sz="0" w:space="0" w:color="auto"/>
        <w:right w:val="none" w:sz="0" w:space="0" w:color="auto"/>
      </w:divBdr>
    </w:div>
    <w:div w:id="359744278">
      <w:bodyDiv w:val="1"/>
      <w:marLeft w:val="0"/>
      <w:marRight w:val="0"/>
      <w:marTop w:val="0"/>
      <w:marBottom w:val="0"/>
      <w:divBdr>
        <w:top w:val="none" w:sz="0" w:space="0" w:color="auto"/>
        <w:left w:val="none" w:sz="0" w:space="0" w:color="auto"/>
        <w:bottom w:val="none" w:sz="0" w:space="0" w:color="auto"/>
        <w:right w:val="none" w:sz="0" w:space="0" w:color="auto"/>
      </w:divBdr>
    </w:div>
    <w:div w:id="386339868">
      <w:bodyDiv w:val="1"/>
      <w:marLeft w:val="0"/>
      <w:marRight w:val="0"/>
      <w:marTop w:val="0"/>
      <w:marBottom w:val="0"/>
      <w:divBdr>
        <w:top w:val="none" w:sz="0" w:space="0" w:color="auto"/>
        <w:left w:val="none" w:sz="0" w:space="0" w:color="auto"/>
        <w:bottom w:val="none" w:sz="0" w:space="0" w:color="auto"/>
        <w:right w:val="none" w:sz="0" w:space="0" w:color="auto"/>
      </w:divBdr>
    </w:div>
    <w:div w:id="587278429">
      <w:bodyDiv w:val="1"/>
      <w:marLeft w:val="0"/>
      <w:marRight w:val="0"/>
      <w:marTop w:val="0"/>
      <w:marBottom w:val="0"/>
      <w:divBdr>
        <w:top w:val="none" w:sz="0" w:space="0" w:color="auto"/>
        <w:left w:val="none" w:sz="0" w:space="0" w:color="auto"/>
        <w:bottom w:val="none" w:sz="0" w:space="0" w:color="auto"/>
        <w:right w:val="none" w:sz="0" w:space="0" w:color="auto"/>
      </w:divBdr>
    </w:div>
    <w:div w:id="596326202">
      <w:bodyDiv w:val="1"/>
      <w:marLeft w:val="0"/>
      <w:marRight w:val="0"/>
      <w:marTop w:val="0"/>
      <w:marBottom w:val="0"/>
      <w:divBdr>
        <w:top w:val="none" w:sz="0" w:space="0" w:color="auto"/>
        <w:left w:val="none" w:sz="0" w:space="0" w:color="auto"/>
        <w:bottom w:val="none" w:sz="0" w:space="0" w:color="auto"/>
        <w:right w:val="none" w:sz="0" w:space="0" w:color="auto"/>
      </w:divBdr>
    </w:div>
    <w:div w:id="690105438">
      <w:bodyDiv w:val="1"/>
      <w:marLeft w:val="0"/>
      <w:marRight w:val="0"/>
      <w:marTop w:val="0"/>
      <w:marBottom w:val="0"/>
      <w:divBdr>
        <w:top w:val="none" w:sz="0" w:space="0" w:color="auto"/>
        <w:left w:val="none" w:sz="0" w:space="0" w:color="auto"/>
        <w:bottom w:val="none" w:sz="0" w:space="0" w:color="auto"/>
        <w:right w:val="none" w:sz="0" w:space="0" w:color="auto"/>
      </w:divBdr>
    </w:div>
    <w:div w:id="776171110">
      <w:bodyDiv w:val="1"/>
      <w:marLeft w:val="0"/>
      <w:marRight w:val="0"/>
      <w:marTop w:val="0"/>
      <w:marBottom w:val="0"/>
      <w:divBdr>
        <w:top w:val="none" w:sz="0" w:space="0" w:color="auto"/>
        <w:left w:val="none" w:sz="0" w:space="0" w:color="auto"/>
        <w:bottom w:val="none" w:sz="0" w:space="0" w:color="auto"/>
        <w:right w:val="none" w:sz="0" w:space="0" w:color="auto"/>
      </w:divBdr>
    </w:div>
    <w:div w:id="804273889">
      <w:bodyDiv w:val="1"/>
      <w:marLeft w:val="0"/>
      <w:marRight w:val="0"/>
      <w:marTop w:val="0"/>
      <w:marBottom w:val="0"/>
      <w:divBdr>
        <w:top w:val="none" w:sz="0" w:space="0" w:color="auto"/>
        <w:left w:val="none" w:sz="0" w:space="0" w:color="auto"/>
        <w:bottom w:val="none" w:sz="0" w:space="0" w:color="auto"/>
        <w:right w:val="none" w:sz="0" w:space="0" w:color="auto"/>
      </w:divBdr>
    </w:div>
    <w:div w:id="836075331">
      <w:bodyDiv w:val="1"/>
      <w:marLeft w:val="0"/>
      <w:marRight w:val="0"/>
      <w:marTop w:val="0"/>
      <w:marBottom w:val="0"/>
      <w:divBdr>
        <w:top w:val="none" w:sz="0" w:space="0" w:color="auto"/>
        <w:left w:val="none" w:sz="0" w:space="0" w:color="auto"/>
        <w:bottom w:val="none" w:sz="0" w:space="0" w:color="auto"/>
        <w:right w:val="none" w:sz="0" w:space="0" w:color="auto"/>
      </w:divBdr>
    </w:div>
    <w:div w:id="908803681">
      <w:bodyDiv w:val="1"/>
      <w:marLeft w:val="0"/>
      <w:marRight w:val="0"/>
      <w:marTop w:val="0"/>
      <w:marBottom w:val="0"/>
      <w:divBdr>
        <w:top w:val="none" w:sz="0" w:space="0" w:color="auto"/>
        <w:left w:val="none" w:sz="0" w:space="0" w:color="auto"/>
        <w:bottom w:val="none" w:sz="0" w:space="0" w:color="auto"/>
        <w:right w:val="none" w:sz="0" w:space="0" w:color="auto"/>
      </w:divBdr>
    </w:div>
    <w:div w:id="931595247">
      <w:bodyDiv w:val="1"/>
      <w:marLeft w:val="0"/>
      <w:marRight w:val="0"/>
      <w:marTop w:val="0"/>
      <w:marBottom w:val="0"/>
      <w:divBdr>
        <w:top w:val="none" w:sz="0" w:space="0" w:color="auto"/>
        <w:left w:val="none" w:sz="0" w:space="0" w:color="auto"/>
        <w:bottom w:val="none" w:sz="0" w:space="0" w:color="auto"/>
        <w:right w:val="none" w:sz="0" w:space="0" w:color="auto"/>
      </w:divBdr>
    </w:div>
    <w:div w:id="938221417">
      <w:bodyDiv w:val="1"/>
      <w:marLeft w:val="0"/>
      <w:marRight w:val="0"/>
      <w:marTop w:val="0"/>
      <w:marBottom w:val="0"/>
      <w:divBdr>
        <w:top w:val="none" w:sz="0" w:space="0" w:color="auto"/>
        <w:left w:val="none" w:sz="0" w:space="0" w:color="auto"/>
        <w:bottom w:val="none" w:sz="0" w:space="0" w:color="auto"/>
        <w:right w:val="none" w:sz="0" w:space="0" w:color="auto"/>
      </w:divBdr>
    </w:div>
    <w:div w:id="967466427">
      <w:bodyDiv w:val="1"/>
      <w:marLeft w:val="0"/>
      <w:marRight w:val="0"/>
      <w:marTop w:val="0"/>
      <w:marBottom w:val="0"/>
      <w:divBdr>
        <w:top w:val="none" w:sz="0" w:space="0" w:color="auto"/>
        <w:left w:val="none" w:sz="0" w:space="0" w:color="auto"/>
        <w:bottom w:val="none" w:sz="0" w:space="0" w:color="auto"/>
        <w:right w:val="none" w:sz="0" w:space="0" w:color="auto"/>
      </w:divBdr>
    </w:div>
    <w:div w:id="1031765648">
      <w:bodyDiv w:val="1"/>
      <w:marLeft w:val="0"/>
      <w:marRight w:val="0"/>
      <w:marTop w:val="0"/>
      <w:marBottom w:val="0"/>
      <w:divBdr>
        <w:top w:val="none" w:sz="0" w:space="0" w:color="auto"/>
        <w:left w:val="none" w:sz="0" w:space="0" w:color="auto"/>
        <w:bottom w:val="none" w:sz="0" w:space="0" w:color="auto"/>
        <w:right w:val="none" w:sz="0" w:space="0" w:color="auto"/>
      </w:divBdr>
    </w:div>
    <w:div w:id="1083844721">
      <w:bodyDiv w:val="1"/>
      <w:marLeft w:val="0"/>
      <w:marRight w:val="0"/>
      <w:marTop w:val="0"/>
      <w:marBottom w:val="0"/>
      <w:divBdr>
        <w:top w:val="none" w:sz="0" w:space="0" w:color="auto"/>
        <w:left w:val="none" w:sz="0" w:space="0" w:color="auto"/>
        <w:bottom w:val="none" w:sz="0" w:space="0" w:color="auto"/>
        <w:right w:val="none" w:sz="0" w:space="0" w:color="auto"/>
      </w:divBdr>
    </w:div>
    <w:div w:id="1188257256">
      <w:bodyDiv w:val="1"/>
      <w:marLeft w:val="0"/>
      <w:marRight w:val="0"/>
      <w:marTop w:val="0"/>
      <w:marBottom w:val="0"/>
      <w:divBdr>
        <w:top w:val="none" w:sz="0" w:space="0" w:color="auto"/>
        <w:left w:val="none" w:sz="0" w:space="0" w:color="auto"/>
        <w:bottom w:val="none" w:sz="0" w:space="0" w:color="auto"/>
        <w:right w:val="none" w:sz="0" w:space="0" w:color="auto"/>
      </w:divBdr>
    </w:div>
    <w:div w:id="1241066007">
      <w:bodyDiv w:val="1"/>
      <w:marLeft w:val="0"/>
      <w:marRight w:val="0"/>
      <w:marTop w:val="0"/>
      <w:marBottom w:val="0"/>
      <w:divBdr>
        <w:top w:val="none" w:sz="0" w:space="0" w:color="auto"/>
        <w:left w:val="none" w:sz="0" w:space="0" w:color="auto"/>
        <w:bottom w:val="none" w:sz="0" w:space="0" w:color="auto"/>
        <w:right w:val="none" w:sz="0" w:space="0" w:color="auto"/>
      </w:divBdr>
    </w:div>
    <w:div w:id="1270773681">
      <w:bodyDiv w:val="1"/>
      <w:marLeft w:val="0"/>
      <w:marRight w:val="0"/>
      <w:marTop w:val="0"/>
      <w:marBottom w:val="0"/>
      <w:divBdr>
        <w:top w:val="none" w:sz="0" w:space="0" w:color="auto"/>
        <w:left w:val="none" w:sz="0" w:space="0" w:color="auto"/>
        <w:bottom w:val="none" w:sz="0" w:space="0" w:color="auto"/>
        <w:right w:val="none" w:sz="0" w:space="0" w:color="auto"/>
      </w:divBdr>
    </w:div>
    <w:div w:id="1277299833">
      <w:bodyDiv w:val="1"/>
      <w:marLeft w:val="0"/>
      <w:marRight w:val="0"/>
      <w:marTop w:val="0"/>
      <w:marBottom w:val="0"/>
      <w:divBdr>
        <w:top w:val="none" w:sz="0" w:space="0" w:color="auto"/>
        <w:left w:val="none" w:sz="0" w:space="0" w:color="auto"/>
        <w:bottom w:val="none" w:sz="0" w:space="0" w:color="auto"/>
        <w:right w:val="none" w:sz="0" w:space="0" w:color="auto"/>
      </w:divBdr>
    </w:div>
    <w:div w:id="1296831512">
      <w:bodyDiv w:val="1"/>
      <w:marLeft w:val="0"/>
      <w:marRight w:val="0"/>
      <w:marTop w:val="0"/>
      <w:marBottom w:val="0"/>
      <w:divBdr>
        <w:top w:val="none" w:sz="0" w:space="0" w:color="auto"/>
        <w:left w:val="none" w:sz="0" w:space="0" w:color="auto"/>
        <w:bottom w:val="none" w:sz="0" w:space="0" w:color="auto"/>
        <w:right w:val="none" w:sz="0" w:space="0" w:color="auto"/>
      </w:divBdr>
    </w:div>
    <w:div w:id="1321347875">
      <w:bodyDiv w:val="1"/>
      <w:marLeft w:val="0"/>
      <w:marRight w:val="0"/>
      <w:marTop w:val="0"/>
      <w:marBottom w:val="0"/>
      <w:divBdr>
        <w:top w:val="none" w:sz="0" w:space="0" w:color="auto"/>
        <w:left w:val="none" w:sz="0" w:space="0" w:color="auto"/>
        <w:bottom w:val="none" w:sz="0" w:space="0" w:color="auto"/>
        <w:right w:val="none" w:sz="0" w:space="0" w:color="auto"/>
      </w:divBdr>
    </w:div>
    <w:div w:id="1323199380">
      <w:bodyDiv w:val="1"/>
      <w:marLeft w:val="0"/>
      <w:marRight w:val="0"/>
      <w:marTop w:val="0"/>
      <w:marBottom w:val="0"/>
      <w:divBdr>
        <w:top w:val="none" w:sz="0" w:space="0" w:color="auto"/>
        <w:left w:val="none" w:sz="0" w:space="0" w:color="auto"/>
        <w:bottom w:val="none" w:sz="0" w:space="0" w:color="auto"/>
        <w:right w:val="none" w:sz="0" w:space="0" w:color="auto"/>
      </w:divBdr>
    </w:div>
    <w:div w:id="1353609664">
      <w:bodyDiv w:val="1"/>
      <w:marLeft w:val="0"/>
      <w:marRight w:val="0"/>
      <w:marTop w:val="0"/>
      <w:marBottom w:val="0"/>
      <w:divBdr>
        <w:top w:val="none" w:sz="0" w:space="0" w:color="auto"/>
        <w:left w:val="none" w:sz="0" w:space="0" w:color="auto"/>
        <w:bottom w:val="none" w:sz="0" w:space="0" w:color="auto"/>
        <w:right w:val="none" w:sz="0" w:space="0" w:color="auto"/>
      </w:divBdr>
    </w:div>
    <w:div w:id="1360934954">
      <w:bodyDiv w:val="1"/>
      <w:marLeft w:val="0"/>
      <w:marRight w:val="0"/>
      <w:marTop w:val="0"/>
      <w:marBottom w:val="0"/>
      <w:divBdr>
        <w:top w:val="none" w:sz="0" w:space="0" w:color="auto"/>
        <w:left w:val="none" w:sz="0" w:space="0" w:color="auto"/>
        <w:bottom w:val="none" w:sz="0" w:space="0" w:color="auto"/>
        <w:right w:val="none" w:sz="0" w:space="0" w:color="auto"/>
      </w:divBdr>
    </w:div>
    <w:div w:id="1448432168">
      <w:bodyDiv w:val="1"/>
      <w:marLeft w:val="0"/>
      <w:marRight w:val="0"/>
      <w:marTop w:val="0"/>
      <w:marBottom w:val="0"/>
      <w:divBdr>
        <w:top w:val="none" w:sz="0" w:space="0" w:color="auto"/>
        <w:left w:val="none" w:sz="0" w:space="0" w:color="auto"/>
        <w:bottom w:val="none" w:sz="0" w:space="0" w:color="auto"/>
        <w:right w:val="none" w:sz="0" w:space="0" w:color="auto"/>
      </w:divBdr>
    </w:div>
    <w:div w:id="1608660483">
      <w:bodyDiv w:val="1"/>
      <w:marLeft w:val="0"/>
      <w:marRight w:val="0"/>
      <w:marTop w:val="0"/>
      <w:marBottom w:val="0"/>
      <w:divBdr>
        <w:top w:val="none" w:sz="0" w:space="0" w:color="auto"/>
        <w:left w:val="none" w:sz="0" w:space="0" w:color="auto"/>
        <w:bottom w:val="none" w:sz="0" w:space="0" w:color="auto"/>
        <w:right w:val="none" w:sz="0" w:space="0" w:color="auto"/>
      </w:divBdr>
    </w:div>
    <w:div w:id="1701005646">
      <w:bodyDiv w:val="1"/>
      <w:marLeft w:val="0"/>
      <w:marRight w:val="0"/>
      <w:marTop w:val="0"/>
      <w:marBottom w:val="0"/>
      <w:divBdr>
        <w:top w:val="none" w:sz="0" w:space="0" w:color="auto"/>
        <w:left w:val="none" w:sz="0" w:space="0" w:color="auto"/>
        <w:bottom w:val="none" w:sz="0" w:space="0" w:color="auto"/>
        <w:right w:val="none" w:sz="0" w:space="0" w:color="auto"/>
      </w:divBdr>
    </w:div>
    <w:div w:id="1712418372">
      <w:bodyDiv w:val="1"/>
      <w:marLeft w:val="0"/>
      <w:marRight w:val="0"/>
      <w:marTop w:val="0"/>
      <w:marBottom w:val="0"/>
      <w:divBdr>
        <w:top w:val="none" w:sz="0" w:space="0" w:color="auto"/>
        <w:left w:val="none" w:sz="0" w:space="0" w:color="auto"/>
        <w:bottom w:val="none" w:sz="0" w:space="0" w:color="auto"/>
        <w:right w:val="none" w:sz="0" w:space="0" w:color="auto"/>
      </w:divBdr>
    </w:div>
    <w:div w:id="1735856176">
      <w:bodyDiv w:val="1"/>
      <w:marLeft w:val="0"/>
      <w:marRight w:val="0"/>
      <w:marTop w:val="0"/>
      <w:marBottom w:val="0"/>
      <w:divBdr>
        <w:top w:val="none" w:sz="0" w:space="0" w:color="auto"/>
        <w:left w:val="none" w:sz="0" w:space="0" w:color="auto"/>
        <w:bottom w:val="none" w:sz="0" w:space="0" w:color="auto"/>
        <w:right w:val="none" w:sz="0" w:space="0" w:color="auto"/>
      </w:divBdr>
    </w:div>
    <w:div w:id="1765178290">
      <w:bodyDiv w:val="1"/>
      <w:marLeft w:val="0"/>
      <w:marRight w:val="0"/>
      <w:marTop w:val="0"/>
      <w:marBottom w:val="0"/>
      <w:divBdr>
        <w:top w:val="none" w:sz="0" w:space="0" w:color="auto"/>
        <w:left w:val="none" w:sz="0" w:space="0" w:color="auto"/>
        <w:bottom w:val="none" w:sz="0" w:space="0" w:color="auto"/>
        <w:right w:val="none" w:sz="0" w:space="0" w:color="auto"/>
      </w:divBdr>
    </w:div>
    <w:div w:id="1868370589">
      <w:bodyDiv w:val="1"/>
      <w:marLeft w:val="0"/>
      <w:marRight w:val="0"/>
      <w:marTop w:val="0"/>
      <w:marBottom w:val="0"/>
      <w:divBdr>
        <w:top w:val="none" w:sz="0" w:space="0" w:color="auto"/>
        <w:left w:val="none" w:sz="0" w:space="0" w:color="auto"/>
        <w:bottom w:val="none" w:sz="0" w:space="0" w:color="auto"/>
        <w:right w:val="none" w:sz="0" w:space="0" w:color="auto"/>
      </w:divBdr>
    </w:div>
    <w:div w:id="1874029853">
      <w:bodyDiv w:val="1"/>
      <w:marLeft w:val="0"/>
      <w:marRight w:val="0"/>
      <w:marTop w:val="0"/>
      <w:marBottom w:val="0"/>
      <w:divBdr>
        <w:top w:val="none" w:sz="0" w:space="0" w:color="auto"/>
        <w:left w:val="none" w:sz="0" w:space="0" w:color="auto"/>
        <w:bottom w:val="none" w:sz="0" w:space="0" w:color="auto"/>
        <w:right w:val="none" w:sz="0" w:space="0" w:color="auto"/>
      </w:divBdr>
    </w:div>
    <w:div w:id="1893424826">
      <w:bodyDiv w:val="1"/>
      <w:marLeft w:val="0"/>
      <w:marRight w:val="0"/>
      <w:marTop w:val="0"/>
      <w:marBottom w:val="0"/>
      <w:divBdr>
        <w:top w:val="none" w:sz="0" w:space="0" w:color="auto"/>
        <w:left w:val="none" w:sz="0" w:space="0" w:color="auto"/>
        <w:bottom w:val="none" w:sz="0" w:space="0" w:color="auto"/>
        <w:right w:val="none" w:sz="0" w:space="0" w:color="auto"/>
      </w:divBdr>
    </w:div>
    <w:div w:id="2042782740">
      <w:bodyDiv w:val="1"/>
      <w:marLeft w:val="0"/>
      <w:marRight w:val="0"/>
      <w:marTop w:val="0"/>
      <w:marBottom w:val="0"/>
      <w:divBdr>
        <w:top w:val="none" w:sz="0" w:space="0" w:color="auto"/>
        <w:left w:val="none" w:sz="0" w:space="0" w:color="auto"/>
        <w:bottom w:val="none" w:sz="0" w:space="0" w:color="auto"/>
        <w:right w:val="none" w:sz="0" w:space="0" w:color="auto"/>
      </w:divBdr>
    </w:div>
    <w:div w:id="211951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lstephens\AppData\Local\Microsoft\Windows\INetCache\Content.Outlook\EKV7SVYX\ocfo.dc.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ops.ddot.dc.gov/DDOTPERMITSYSTEM/DDOTPERMITONLINE/Landing.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coronavirus.dc.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dot@dc.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ADCC6D7016A64B99F471423D3D4936" ma:contentTypeVersion="12" ma:contentTypeDescription="Create a new document." ma:contentTypeScope="" ma:versionID="b5a9aa15e88c6c161a1517a2a5daed08">
  <xsd:schema xmlns:xsd="http://www.w3.org/2001/XMLSchema" xmlns:xs="http://www.w3.org/2001/XMLSchema" xmlns:p="http://schemas.microsoft.com/office/2006/metadata/properties" xmlns:ns3="f6cfa988-31d1-4cc5-bf31-b52286ea7b36" xmlns:ns4="479bf5cf-56f0-4ada-83da-f8c8a720d5c5" targetNamespace="http://schemas.microsoft.com/office/2006/metadata/properties" ma:root="true" ma:fieldsID="3d018eb277eb370e86400e67c42bf6e2" ns3:_="" ns4:_="">
    <xsd:import namespace="f6cfa988-31d1-4cc5-bf31-b52286ea7b36"/>
    <xsd:import namespace="479bf5cf-56f0-4ada-83da-f8c8a720d5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fa988-31d1-4cc5-bf31-b52286ea7b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9bf5cf-56f0-4ada-83da-f8c8a720d5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DF680-B09D-4FD9-A831-33106679C5E5}">
  <ds:schemaRefs>
    <ds:schemaRef ds:uri="http://schemas.microsoft.com/sharepoint/v3/contenttype/forms"/>
  </ds:schemaRefs>
</ds:datastoreItem>
</file>

<file path=customXml/itemProps2.xml><?xml version="1.0" encoding="utf-8"?>
<ds:datastoreItem xmlns:ds="http://schemas.openxmlformats.org/officeDocument/2006/customXml" ds:itemID="{AFB316A2-5995-489E-981D-DB90E36E0645}">
  <ds:schemaRefs>
    <ds:schemaRef ds:uri="http://schemas.microsoft.com/office/2006/metadata/properties"/>
    <ds:schemaRef ds:uri="f6cfa988-31d1-4cc5-bf31-b52286ea7b36"/>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479bf5cf-56f0-4ada-83da-f8c8a720d5c5"/>
    <ds:schemaRef ds:uri="http://www.w3.org/XML/1998/namespace"/>
    <ds:schemaRef ds:uri="http://purl.org/dc/dcmitype/"/>
  </ds:schemaRefs>
</ds:datastoreItem>
</file>

<file path=customXml/itemProps3.xml><?xml version="1.0" encoding="utf-8"?>
<ds:datastoreItem xmlns:ds="http://schemas.openxmlformats.org/officeDocument/2006/customXml" ds:itemID="{7213E2A0-17FE-4757-B964-29B21DDC3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fa988-31d1-4cc5-bf31-b52286ea7b36"/>
    <ds:schemaRef ds:uri="479bf5cf-56f0-4ada-83da-f8c8a720d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A26A43-146C-44DE-9883-600CBB4DC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747</Words>
  <Characters>4260</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Helps</dc:creator>
  <cp:lastModifiedBy>Dedner, Olivia (EOM)</cp:lastModifiedBy>
  <cp:revision>2</cp:revision>
  <cp:lastPrinted>2020-03-13T04:15:00Z</cp:lastPrinted>
  <dcterms:created xsi:type="dcterms:W3CDTF">2020-09-16T14:00:00Z</dcterms:created>
  <dcterms:modified xsi:type="dcterms:W3CDTF">2020-09-16T14:00:00Z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0x010100CCADCC6D7016A64B99F471423D3D4936</vt:lpwstr>
  </property>
</Properties>
</file>